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B" w:rsidRDefault="00F32BFB">
      <w:pPr>
        <w:pStyle w:val="4"/>
        <w:rPr>
          <w:sz w:val="36"/>
        </w:rPr>
      </w:pPr>
      <w:r>
        <w:rPr>
          <w:sz w:val="36"/>
        </w:rPr>
        <w:t>Закрытое акционерное общество</w:t>
      </w:r>
    </w:p>
    <w:p w:rsidR="00F32BFB" w:rsidRDefault="00F32BFB">
      <w:pPr>
        <w:pStyle w:val="a3"/>
      </w:pPr>
      <w:r>
        <w:t>«Сельскохозяйственнное предприятие «ОЗЕРСКОЕ»</w:t>
      </w: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spacing w:line="312" w:lineRule="auto"/>
        <w:jc w:val="center"/>
        <w:rPr>
          <w:b/>
          <w:sz w:val="32"/>
        </w:rPr>
      </w:pPr>
    </w:p>
    <w:p w:rsidR="00F32BFB" w:rsidRDefault="00F32BFB">
      <w:pPr>
        <w:pStyle w:val="1"/>
        <w:spacing w:line="312" w:lineRule="auto"/>
        <w:jc w:val="center"/>
        <w:rPr>
          <w:sz w:val="50"/>
        </w:rPr>
      </w:pPr>
      <w:r>
        <w:rPr>
          <w:sz w:val="50"/>
        </w:rPr>
        <w:t>ТЕХНИКО-ЭКОНОМИЧЕСКОЕ ОБОСНОВАНИЕ</w:t>
      </w:r>
    </w:p>
    <w:p w:rsidR="00F32BFB" w:rsidRDefault="00F32BFB">
      <w:pPr>
        <w:spacing w:line="312" w:lineRule="auto"/>
      </w:pPr>
    </w:p>
    <w:p w:rsidR="00F32BFB" w:rsidRDefault="00F32BFB">
      <w:pPr>
        <w:pStyle w:val="a4"/>
        <w:spacing w:line="312" w:lineRule="auto"/>
        <w:rPr>
          <w:sz w:val="46"/>
        </w:rPr>
      </w:pPr>
      <w:r>
        <w:rPr>
          <w:sz w:val="46"/>
        </w:rPr>
        <w:t xml:space="preserve">По организации биофабрики на базе мощностей бывшего </w:t>
      </w:r>
      <w:r w:rsidR="00AB7BD5">
        <w:rPr>
          <w:sz w:val="46"/>
        </w:rPr>
        <w:t xml:space="preserve">животноводческого </w:t>
      </w:r>
      <w:r>
        <w:rPr>
          <w:sz w:val="46"/>
        </w:rPr>
        <w:t>комплекса.</w:t>
      </w:r>
      <w:bookmarkStart w:id="0" w:name="_GoBack"/>
      <w:bookmarkEnd w:id="0"/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rPr>
          <w:rFonts w:ascii="Arial" w:hAnsi="Arial"/>
          <w:sz w:val="48"/>
        </w:rPr>
      </w:pPr>
    </w:p>
    <w:p w:rsidR="00F32BFB" w:rsidRDefault="00F32BFB">
      <w:pPr>
        <w:spacing w:line="312" w:lineRule="auto"/>
        <w:ind w:right="-5" w:firstLine="360"/>
        <w:jc w:val="center"/>
        <w:rPr>
          <w:b/>
          <w:bCs/>
          <w:sz w:val="32"/>
        </w:rPr>
      </w:pPr>
      <w:r>
        <w:rPr>
          <w:sz w:val="40"/>
        </w:rPr>
        <w:t>200</w:t>
      </w:r>
      <w:r w:rsidR="00AE18AE">
        <w:rPr>
          <w:sz w:val="40"/>
        </w:rPr>
        <w:t>6</w:t>
      </w:r>
      <w:r>
        <w:rPr>
          <w:sz w:val="40"/>
        </w:rPr>
        <w:t xml:space="preserve"> г.</w:t>
      </w:r>
      <w:r>
        <w:rPr>
          <w:b/>
          <w:u w:val="single"/>
        </w:rPr>
        <w:br w:type="page"/>
      </w:r>
      <w:r>
        <w:rPr>
          <w:b/>
          <w:bCs/>
          <w:sz w:val="32"/>
        </w:rPr>
        <w:lastRenderedPageBreak/>
        <w:t>Содержание.</w:t>
      </w:r>
    </w:p>
    <w:p w:rsidR="00F32BFB" w:rsidRDefault="00F32BFB">
      <w:pPr>
        <w:spacing w:line="312" w:lineRule="auto"/>
        <w:ind w:right="-5" w:firstLine="360"/>
        <w:jc w:val="both"/>
        <w:rPr>
          <w:bCs/>
        </w:rPr>
      </w:pP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Резюме……………………………………………………………………………………3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Заемщик и обеспечение кредита………………………………………………………..3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Продукция…</w:t>
      </w:r>
      <w:r w:rsidR="00CA3E04">
        <w:rPr>
          <w:bCs/>
        </w:rPr>
        <w:t>……………………………………………………………………………..3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Мировой опыт использован</w:t>
      </w:r>
      <w:r w:rsidR="00831714">
        <w:rPr>
          <w:bCs/>
        </w:rPr>
        <w:t>ия биогумуса………………………………….………….</w:t>
      </w:r>
      <w:r w:rsidR="002C0E75">
        <w:rPr>
          <w:bCs/>
        </w:rPr>
        <w:t>8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Поставщики, покупатели, кон</w:t>
      </w:r>
      <w:r w:rsidR="00873D07">
        <w:rPr>
          <w:bCs/>
        </w:rPr>
        <w:t>куренты и цены.………………………………………1</w:t>
      </w:r>
      <w:r w:rsidR="002C0E75">
        <w:rPr>
          <w:bCs/>
        </w:rPr>
        <w:t>0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Конкурентные преимущества проекта……………………………………………….1</w:t>
      </w:r>
      <w:r w:rsidR="009D577F">
        <w:rPr>
          <w:bCs/>
        </w:rPr>
        <w:t>4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/>
          <w:bCs/>
          <w:sz w:val="32"/>
        </w:rPr>
      </w:pPr>
      <w:r>
        <w:rPr>
          <w:bCs/>
        </w:rPr>
        <w:t>Риски……</w:t>
      </w:r>
      <w:r w:rsidR="004D045D">
        <w:rPr>
          <w:bCs/>
        </w:rPr>
        <w:t>………………………………………………………………………………16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 xml:space="preserve">Описание текущей работы </w:t>
      </w:r>
      <w:r w:rsidR="009D577F">
        <w:rPr>
          <w:bCs/>
        </w:rPr>
        <w:t>биофабрики……………………………………………...17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Пост Скрипт</w:t>
      </w:r>
      <w:r w:rsidR="00873D07">
        <w:rPr>
          <w:bCs/>
        </w:rPr>
        <w:t>ум…………………………………………………………………………1</w:t>
      </w:r>
      <w:r w:rsidR="00831714">
        <w:rPr>
          <w:bCs/>
        </w:rPr>
        <w:t>8</w:t>
      </w:r>
    </w:p>
    <w:p w:rsidR="00F32BFB" w:rsidRDefault="00F32BFB" w:rsidP="00873D07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 xml:space="preserve">Основные </w:t>
      </w:r>
      <w:r w:rsidR="00873D07">
        <w:rPr>
          <w:bCs/>
        </w:rPr>
        <w:t>данные, используемые в расчетах</w:t>
      </w:r>
      <w:r>
        <w:rPr>
          <w:bCs/>
        </w:rPr>
        <w:t xml:space="preserve"> ……..……………………</w:t>
      </w:r>
      <w:r w:rsidR="009D577F">
        <w:rPr>
          <w:bCs/>
        </w:rPr>
        <w:t>….………..20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 xml:space="preserve">Краткое упрощенное ТЭО. </w:t>
      </w:r>
      <w:r w:rsidR="00873D07">
        <w:rPr>
          <w:bCs/>
        </w:rPr>
        <w:t>…………………………………………………</w:t>
      </w:r>
      <w:r>
        <w:rPr>
          <w:bCs/>
        </w:rPr>
        <w:t>………...</w:t>
      </w:r>
      <w:r w:rsidR="001F7A95">
        <w:rPr>
          <w:bCs/>
        </w:rPr>
        <w:t>27</w:t>
      </w:r>
    </w:p>
    <w:p w:rsidR="00F32BFB" w:rsidRDefault="00F32BFB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Финансовый план</w:t>
      </w:r>
      <w:r w:rsidR="00873D07">
        <w:rPr>
          <w:bCs/>
        </w:rPr>
        <w:t>……………………………………………………..</w:t>
      </w:r>
      <w:r w:rsidR="001F7A95">
        <w:rPr>
          <w:bCs/>
        </w:rPr>
        <w:t xml:space="preserve"> …….………...29</w:t>
      </w:r>
    </w:p>
    <w:p w:rsidR="004D045D" w:rsidRDefault="004D045D" w:rsidP="004D045D">
      <w:pPr>
        <w:numPr>
          <w:ilvl w:val="1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Кэш-Фло………</w:t>
      </w:r>
      <w:r w:rsidR="002C0E75">
        <w:rPr>
          <w:bCs/>
        </w:rPr>
        <w:t>…………………………………………....…………………...2</w:t>
      </w:r>
      <w:r w:rsidR="001F7A95">
        <w:rPr>
          <w:bCs/>
        </w:rPr>
        <w:t>9</w:t>
      </w:r>
    </w:p>
    <w:p w:rsidR="00F32BFB" w:rsidRDefault="00F32BFB">
      <w:pPr>
        <w:numPr>
          <w:ilvl w:val="1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Прибыли-убытки</w:t>
      </w:r>
      <w:r w:rsidR="00873D07">
        <w:rPr>
          <w:bCs/>
        </w:rPr>
        <w:t>…………………………………………………..</w:t>
      </w:r>
      <w:r w:rsidR="00831714">
        <w:rPr>
          <w:bCs/>
        </w:rPr>
        <w:t>..………….3</w:t>
      </w:r>
      <w:r w:rsidR="001F7A95">
        <w:rPr>
          <w:bCs/>
        </w:rPr>
        <w:t>3</w:t>
      </w:r>
    </w:p>
    <w:p w:rsidR="001F7A95" w:rsidRDefault="001F7A95">
      <w:pPr>
        <w:numPr>
          <w:ilvl w:val="1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Финансовые показатели………………………………………………………..37</w:t>
      </w:r>
    </w:p>
    <w:p w:rsidR="00F32BFB" w:rsidRDefault="00F32BFB">
      <w:pPr>
        <w:numPr>
          <w:ilvl w:val="1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 xml:space="preserve">Эффективность инвестиций. </w:t>
      </w:r>
      <w:r w:rsidR="00FA6A9F">
        <w:rPr>
          <w:bCs/>
        </w:rPr>
        <w:t>………...</w:t>
      </w:r>
      <w:r w:rsidR="00873D07">
        <w:rPr>
          <w:bCs/>
        </w:rPr>
        <w:t>………………………………………..</w:t>
      </w:r>
      <w:r>
        <w:rPr>
          <w:bCs/>
        </w:rPr>
        <w:t>.</w:t>
      </w:r>
      <w:r w:rsidR="001F7A95">
        <w:rPr>
          <w:bCs/>
        </w:rPr>
        <w:t>38</w:t>
      </w:r>
    </w:p>
    <w:p w:rsidR="00F32BFB" w:rsidRDefault="00873D07">
      <w:pPr>
        <w:numPr>
          <w:ilvl w:val="0"/>
          <w:numId w:val="12"/>
        </w:numPr>
        <w:spacing w:line="312" w:lineRule="auto"/>
        <w:ind w:right="-5"/>
        <w:rPr>
          <w:bCs/>
        </w:rPr>
      </w:pPr>
      <w:r>
        <w:rPr>
          <w:bCs/>
        </w:rPr>
        <w:t>Приложения</w:t>
      </w:r>
    </w:p>
    <w:p w:rsidR="00873D07" w:rsidRDefault="00873D07" w:rsidP="00873D07">
      <w:pPr>
        <w:spacing w:line="312" w:lineRule="auto"/>
        <w:ind w:left="720" w:right="-5"/>
        <w:rPr>
          <w:bCs/>
        </w:rPr>
      </w:pPr>
      <w:r>
        <w:rPr>
          <w:bCs/>
        </w:rPr>
        <w:t xml:space="preserve">       - Фотографии</w:t>
      </w:r>
    </w:p>
    <w:p w:rsidR="00873D07" w:rsidRDefault="00873D07" w:rsidP="00873D07">
      <w:pPr>
        <w:spacing w:line="312" w:lineRule="auto"/>
        <w:ind w:left="720" w:right="-5"/>
        <w:rPr>
          <w:bCs/>
        </w:rPr>
      </w:pPr>
      <w:r>
        <w:rPr>
          <w:bCs/>
        </w:rPr>
        <w:t xml:space="preserve">       - Образц</w:t>
      </w:r>
      <w:r w:rsidR="00AB7BD5">
        <w:rPr>
          <w:bCs/>
        </w:rPr>
        <w:t>ы</w:t>
      </w:r>
      <w:r>
        <w:rPr>
          <w:bCs/>
        </w:rPr>
        <w:t xml:space="preserve"> упаковки </w:t>
      </w:r>
    </w:p>
    <w:p w:rsidR="00BB1E6E" w:rsidRDefault="00BB1E6E" w:rsidP="00873D07">
      <w:pPr>
        <w:spacing w:line="312" w:lineRule="auto"/>
        <w:ind w:left="720" w:right="-5"/>
        <w:rPr>
          <w:bCs/>
        </w:rPr>
      </w:pPr>
      <w:r>
        <w:rPr>
          <w:bCs/>
        </w:rPr>
        <w:t xml:space="preserve">       - Сертификаты, награды.</w:t>
      </w:r>
    </w:p>
    <w:p w:rsidR="00F32BFB" w:rsidRDefault="00F32BFB">
      <w:pPr>
        <w:spacing w:line="312" w:lineRule="auto"/>
        <w:ind w:left="360" w:right="-5"/>
        <w:rPr>
          <w:bCs/>
        </w:rPr>
      </w:pPr>
    </w:p>
    <w:p w:rsidR="00F32BFB" w:rsidRDefault="0062205C">
      <w:pPr>
        <w:spacing w:line="312" w:lineRule="auto"/>
        <w:ind w:left="360" w:right="-5"/>
        <w:jc w:val="center"/>
        <w:rPr>
          <w:b/>
          <w:bCs/>
          <w:sz w:val="32"/>
        </w:rPr>
      </w:pPr>
      <w:r>
        <w:rPr>
          <w:bCs/>
        </w:rPr>
        <w:t>.</w:t>
      </w:r>
      <w:r w:rsidR="00F32BFB">
        <w:rPr>
          <w:bCs/>
        </w:rPr>
        <w:br w:type="page"/>
      </w:r>
      <w:r w:rsidR="00F32BFB">
        <w:rPr>
          <w:b/>
          <w:bCs/>
          <w:sz w:val="32"/>
        </w:rPr>
        <w:lastRenderedPageBreak/>
        <w:t>Резюме.</w:t>
      </w:r>
    </w:p>
    <w:p w:rsidR="004768BE" w:rsidRDefault="00F32BFB" w:rsidP="004768BE">
      <w:pPr>
        <w:spacing w:line="312" w:lineRule="auto"/>
        <w:ind w:right="-5" w:firstLine="360"/>
        <w:jc w:val="both"/>
      </w:pPr>
      <w:r>
        <w:t>Цель настоящего технико-экономического обоснования - привлечь кредитную линию для пополнения оборотных средств и закупки оборудования</w:t>
      </w:r>
      <w:r w:rsidR="004768BE" w:rsidRPr="004768BE">
        <w:t xml:space="preserve"> </w:t>
      </w:r>
      <w:r w:rsidR="004768BE">
        <w:t>для дополнительного финансирования проекта по организации биофабрики на базе мощностей бывшего свинокомплекса в селе Озерки Алтайского края. Основным видом деятельности биофабрики является производство органических удобрений (биогумуса) путем вермикомпостирования (переработки компоста дождевыми червями – российским аналогом  «Красного калифорнийского» червя), а также биомассы червей.</w:t>
      </w:r>
    </w:p>
    <w:p w:rsidR="004768BE" w:rsidRDefault="004768BE" w:rsidP="004768BE">
      <w:pPr>
        <w:spacing w:line="312" w:lineRule="auto"/>
        <w:ind w:right="-5" w:firstLine="360"/>
        <w:jc w:val="both"/>
      </w:pPr>
      <w:r>
        <w:t xml:space="preserve">В настоящий момент биофабрика работает, увеличивая объемы производства. (Подробнее - см. раздел «Описание текущей работы биофабрики»). </w:t>
      </w:r>
    </w:p>
    <w:p w:rsidR="004768BE" w:rsidRDefault="004768BE" w:rsidP="004768BE">
      <w:pPr>
        <w:spacing w:line="312" w:lineRule="auto"/>
        <w:ind w:right="-5" w:firstLine="360"/>
        <w:jc w:val="both"/>
      </w:pPr>
      <w:r>
        <w:t xml:space="preserve">Представленный проект рассчитан на получение </w:t>
      </w:r>
      <w:r w:rsidR="00FA3731">
        <w:t xml:space="preserve">кредита </w:t>
      </w:r>
      <w:r w:rsidR="00CF7AEA">
        <w:t>145</w:t>
      </w:r>
      <w:r w:rsidR="00FA3731">
        <w:t>.</w:t>
      </w:r>
      <w:r w:rsidR="00CF7AEA">
        <w:t>0</w:t>
      </w:r>
      <w:r w:rsidR="00FA3731">
        <w:t>00.000 (</w:t>
      </w:r>
      <w:r w:rsidR="00CF7AEA">
        <w:t>Сто сорок пять миллионов</w:t>
      </w:r>
      <w:r w:rsidR="00AB7BD5">
        <w:t xml:space="preserve">) </w:t>
      </w:r>
      <w:r>
        <w:t>руб</w:t>
      </w:r>
      <w:r w:rsidR="00FA3731">
        <w:t>лей</w:t>
      </w:r>
      <w:r w:rsidR="00AD7FBF">
        <w:t xml:space="preserve"> на </w:t>
      </w:r>
      <w:r w:rsidR="00BF6839">
        <w:t xml:space="preserve">5 </w:t>
      </w:r>
      <w:r w:rsidR="00CF7AEA">
        <w:t>лет</w:t>
      </w:r>
      <w:r w:rsidR="00AD7FBF">
        <w:t>.</w:t>
      </w:r>
      <w:r>
        <w:t xml:space="preserve"> </w:t>
      </w:r>
      <w:r w:rsidR="00B43884">
        <w:t>В расчетах приведен пессимистичный вариант, при котором учитывается, что кредит будет получен только в январе 2007 года</w:t>
      </w:r>
      <w:r w:rsidR="000C63CD">
        <w:t>. В</w:t>
      </w:r>
      <w:r w:rsidR="00B43884">
        <w:t xml:space="preserve"> случае, если </w:t>
      </w:r>
      <w:r w:rsidR="000C63CD">
        <w:t>кредит</w:t>
      </w:r>
      <w:r w:rsidR="00B43884">
        <w:t xml:space="preserve"> будет получен ранее, эффективность проекта возрастет.</w:t>
      </w:r>
    </w:p>
    <w:p w:rsidR="004768BE" w:rsidRDefault="004768BE">
      <w:pPr>
        <w:spacing w:line="312" w:lineRule="auto"/>
        <w:ind w:right="-5" w:firstLine="360"/>
        <w:jc w:val="both"/>
      </w:pPr>
    </w:p>
    <w:p w:rsidR="00F32BFB" w:rsidRDefault="00F32BFB">
      <w:pPr>
        <w:keepNext/>
        <w:spacing w:line="312" w:lineRule="auto"/>
        <w:ind w:right="-5" w:firstLine="360"/>
        <w:jc w:val="center"/>
        <w:rPr>
          <w:b/>
          <w:bCs/>
          <w:sz w:val="32"/>
        </w:rPr>
      </w:pPr>
      <w:r>
        <w:rPr>
          <w:b/>
          <w:bCs/>
          <w:sz w:val="32"/>
        </w:rPr>
        <w:t>Заемщик и обеспечение кредита.</w:t>
      </w:r>
    </w:p>
    <w:p w:rsidR="00F32BFB" w:rsidRDefault="00F32BFB">
      <w:pPr>
        <w:spacing w:line="312" w:lineRule="auto"/>
        <w:ind w:right="-5" w:firstLine="360"/>
        <w:jc w:val="both"/>
      </w:pPr>
      <w:r>
        <w:t xml:space="preserve">Заемщик и залогодатель – Закрытое акционерное общество «Сельскохозяйственное предприятие  «ОЗЕРСКОЕ». </w:t>
      </w:r>
    </w:p>
    <w:p w:rsidR="003615A8" w:rsidRDefault="00F32BFB" w:rsidP="003615A8">
      <w:pPr>
        <w:spacing w:line="312" w:lineRule="auto"/>
        <w:ind w:right="-5" w:firstLine="360"/>
        <w:jc w:val="both"/>
      </w:pPr>
      <w:r>
        <w:t>В качестве обеспечения кредита предлагаются в залог здания и сооружения свинокомплекса в селе Озерки Тальменского района Алтайского края, находящиеся в собственности Закрытого акционерного общества «Сельскохозяйственное предприятие  «ОЗЕРСКОЕ», техника и оборудование, приобретаемые в период реализации проекта, а также произведенный товар в обороте. Площадь помещений свинокомплекса – около 60.000 кв.м., его имущество</w:t>
      </w:r>
      <w:r w:rsidR="003615A8">
        <w:t xml:space="preserve"> </w:t>
      </w:r>
      <w:r>
        <w:t xml:space="preserve">оценено независимым лицензированным оценщиком в </w:t>
      </w:r>
      <w:r w:rsidR="00C06E18">
        <w:t>7,5 миллионов долларов США</w:t>
      </w:r>
      <w:r>
        <w:t>.</w:t>
      </w:r>
    </w:p>
    <w:p w:rsidR="00F32BFB" w:rsidRDefault="00F32BFB">
      <w:pPr>
        <w:tabs>
          <w:tab w:val="left" w:pos="-709"/>
        </w:tabs>
        <w:spacing w:line="312" w:lineRule="auto"/>
        <w:ind w:right="-5" w:firstLine="360"/>
        <w:jc w:val="both"/>
      </w:pPr>
      <w:r>
        <w:t xml:space="preserve">Конкретный перечень </w:t>
      </w:r>
      <w:r w:rsidR="00C06E18">
        <w:t>объектов</w:t>
      </w:r>
      <w:r w:rsidR="003615A8">
        <w:t>, предлагаемых в залог</w:t>
      </w:r>
      <w:r>
        <w:t xml:space="preserve"> будет представлен в форме Приложения к настоящему технико-экономическому обоснованию после его согласования с кредитором.</w:t>
      </w:r>
    </w:p>
    <w:p w:rsidR="00F32BFB" w:rsidRDefault="00F32BFB">
      <w:pPr>
        <w:keepNext/>
        <w:spacing w:line="312" w:lineRule="auto"/>
        <w:ind w:firstLine="36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Продукция.</w:t>
      </w:r>
    </w:p>
    <w:p w:rsidR="00023A1A" w:rsidRPr="00FA79CE" w:rsidRDefault="00023A1A" w:rsidP="00023A1A">
      <w:pPr>
        <w:keepNext/>
        <w:spacing w:line="312" w:lineRule="auto"/>
        <w:ind w:firstLine="360"/>
        <w:jc w:val="both"/>
        <w:rPr>
          <w:b/>
        </w:rPr>
      </w:pPr>
      <w:r>
        <w:rPr>
          <w:b/>
        </w:rPr>
        <w:t>В</w:t>
      </w:r>
      <w:r w:rsidRPr="00FA79CE">
        <w:rPr>
          <w:b/>
        </w:rPr>
        <w:t xml:space="preserve"> настоящий момент производятся:</w:t>
      </w:r>
    </w:p>
    <w:p w:rsidR="00023A1A" w:rsidRDefault="00023A1A" w:rsidP="00023A1A">
      <w:pPr>
        <w:keepNext/>
        <w:numPr>
          <w:ilvl w:val="0"/>
          <w:numId w:val="6"/>
        </w:numPr>
        <w:spacing w:line="312" w:lineRule="auto"/>
        <w:jc w:val="both"/>
      </w:pPr>
      <w:r>
        <w:t>Биогумус.</w:t>
      </w:r>
    </w:p>
    <w:p w:rsidR="00023A1A" w:rsidRDefault="00023A1A" w:rsidP="00023A1A">
      <w:pPr>
        <w:keepNext/>
        <w:numPr>
          <w:ilvl w:val="0"/>
          <w:numId w:val="6"/>
        </w:numPr>
        <w:spacing w:line="312" w:lineRule="auto"/>
        <w:jc w:val="both"/>
      </w:pPr>
      <w:r>
        <w:t xml:space="preserve">Жидкое удобрение </w:t>
      </w:r>
      <w:r w:rsidR="003B6778">
        <w:t xml:space="preserve">«Талисман» </w:t>
      </w:r>
      <w:r>
        <w:t>на основе биогумуса с добавлением торфа, сапропеля.</w:t>
      </w:r>
    </w:p>
    <w:p w:rsidR="00023A1A" w:rsidRDefault="00023A1A" w:rsidP="00023A1A">
      <w:pPr>
        <w:keepNext/>
        <w:numPr>
          <w:ilvl w:val="0"/>
          <w:numId w:val="6"/>
        </w:numPr>
        <w:spacing w:line="312" w:lineRule="auto"/>
        <w:jc w:val="both"/>
      </w:pPr>
      <w:r>
        <w:t xml:space="preserve">Пастообразное удобрение </w:t>
      </w:r>
      <w:r w:rsidR="003B6778">
        <w:t xml:space="preserve">«Панацея» </w:t>
      </w:r>
      <w:r>
        <w:t>на основе биогумуса с добавлением торфа, сапропеля.</w:t>
      </w:r>
    </w:p>
    <w:p w:rsidR="00023A1A" w:rsidRDefault="00023A1A" w:rsidP="00023A1A">
      <w:pPr>
        <w:keepNext/>
        <w:numPr>
          <w:ilvl w:val="0"/>
          <w:numId w:val="6"/>
        </w:numPr>
        <w:spacing w:line="312" w:lineRule="auto"/>
        <w:jc w:val="both"/>
      </w:pPr>
      <w:r>
        <w:t>Жидкое удобрени</w:t>
      </w:r>
      <w:r w:rsidR="003B6778">
        <w:t>е</w:t>
      </w:r>
      <w:r>
        <w:t xml:space="preserve"> </w:t>
      </w:r>
      <w:r w:rsidR="003B6778">
        <w:t>«Артемия»</w:t>
      </w:r>
      <w:r w:rsidR="00B637C0">
        <w:t xml:space="preserve"> </w:t>
      </w:r>
      <w:r>
        <w:t>на основе рачка соленых озер.</w:t>
      </w:r>
    </w:p>
    <w:p w:rsidR="00ED1906" w:rsidRDefault="00ED1906" w:rsidP="00023A1A">
      <w:pPr>
        <w:keepNext/>
        <w:numPr>
          <w:ilvl w:val="0"/>
          <w:numId w:val="6"/>
        </w:numPr>
        <w:spacing w:line="312" w:lineRule="auto"/>
        <w:jc w:val="both"/>
      </w:pPr>
      <w:r>
        <w:t>Безопасный биоорганический инсектицид на основе удобрения «Артемия» (сочетает в себесвойства инсектицида и удобрения).</w:t>
      </w:r>
    </w:p>
    <w:p w:rsidR="00023A1A" w:rsidRDefault="00023A1A" w:rsidP="00023A1A">
      <w:pPr>
        <w:spacing w:line="312" w:lineRule="auto"/>
        <w:ind w:left="360" w:right="-5"/>
        <w:jc w:val="both"/>
      </w:pPr>
    </w:p>
    <w:p w:rsidR="00023A1A" w:rsidRPr="00FA79CE" w:rsidRDefault="00023A1A" w:rsidP="00023A1A">
      <w:pPr>
        <w:spacing w:line="312" w:lineRule="auto"/>
        <w:ind w:left="360" w:right="-5"/>
        <w:jc w:val="both"/>
        <w:rPr>
          <w:b/>
        </w:rPr>
      </w:pPr>
      <w:r w:rsidRPr="00FA79CE">
        <w:rPr>
          <w:b/>
        </w:rPr>
        <w:t>Помимо этого, по мере развития проекта предполагается производить для продажи:</w:t>
      </w:r>
    </w:p>
    <w:p w:rsidR="00023A1A" w:rsidRDefault="00023A1A" w:rsidP="00023A1A">
      <w:pPr>
        <w:numPr>
          <w:ilvl w:val="0"/>
          <w:numId w:val="22"/>
        </w:numPr>
        <w:spacing w:line="312" w:lineRule="auto"/>
        <w:ind w:right="-5"/>
        <w:jc w:val="both"/>
      </w:pPr>
      <w:r>
        <w:t>Почвосмеси на основе биогумуса.</w:t>
      </w:r>
    </w:p>
    <w:p w:rsidR="00023A1A" w:rsidRDefault="00023A1A" w:rsidP="00023A1A">
      <w:pPr>
        <w:numPr>
          <w:ilvl w:val="0"/>
          <w:numId w:val="22"/>
        </w:numPr>
        <w:spacing w:line="312" w:lineRule="auto"/>
        <w:ind w:right="-5"/>
        <w:jc w:val="both"/>
      </w:pPr>
      <w:r>
        <w:t>Биомассу червей.</w:t>
      </w:r>
    </w:p>
    <w:p w:rsidR="00AB7BD5" w:rsidRDefault="00AB7BD5" w:rsidP="00023A1A">
      <w:pPr>
        <w:spacing w:line="312" w:lineRule="auto"/>
        <w:ind w:left="360" w:right="-5"/>
        <w:jc w:val="both"/>
      </w:pPr>
      <w:r>
        <w:t>Проект по производству почвосмесей был включен в настоящее ТЭО.</w:t>
      </w:r>
    </w:p>
    <w:p w:rsidR="00AB7BD5" w:rsidRDefault="00AB7BD5" w:rsidP="00023A1A">
      <w:pPr>
        <w:spacing w:line="312" w:lineRule="auto"/>
        <w:ind w:left="360" w:right="-5"/>
        <w:jc w:val="both"/>
      </w:pPr>
      <w:r>
        <w:t>Доходы от реализации биомассы червей не были включены в настоящее ТЭО, Доходы от продажи червей служат резервом рентабельности.</w:t>
      </w:r>
    </w:p>
    <w:p w:rsidR="00023A1A" w:rsidRDefault="00023A1A">
      <w:pPr>
        <w:spacing w:line="312" w:lineRule="auto"/>
        <w:ind w:firstLine="360"/>
        <w:jc w:val="both"/>
        <w:rPr>
          <w:b/>
          <w:bCs/>
          <w:u w:val="single"/>
        </w:rPr>
      </w:pPr>
    </w:p>
    <w:p w:rsidR="00F32BFB" w:rsidRDefault="00F32BFB">
      <w:pPr>
        <w:spacing w:line="312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Биогумус и жидкие удобрения.</w:t>
      </w:r>
    </w:p>
    <w:p w:rsidR="00ED1906" w:rsidRDefault="00ED1906" w:rsidP="00ED1906">
      <w:pPr>
        <w:pStyle w:val="ab"/>
        <w:ind w:firstLine="360"/>
      </w:pPr>
      <w:r>
        <w:t>Биогумус  (</w:t>
      </w:r>
      <w:r>
        <w:rPr>
          <w:lang w:val="en-US"/>
        </w:rPr>
        <w:t>B</w:t>
      </w:r>
      <w:r>
        <w:t>ермикомпост).</w:t>
      </w:r>
    </w:p>
    <w:p w:rsidR="00ED1906" w:rsidRPr="00ED1906" w:rsidRDefault="00ED1906" w:rsidP="00ED1906">
      <w:pPr>
        <w:ind w:firstLine="360"/>
        <w:jc w:val="both"/>
        <w:rPr>
          <w:bCs/>
        </w:rPr>
      </w:pPr>
      <w:r w:rsidRPr="00ED1906">
        <w:rPr>
          <w:bCs/>
        </w:rPr>
        <w:t>Биогумус производится путем переработки навоза крупного рогатого скота, соломы и золы дождевыми червями.  Мы предлагаем только качественный, глубоко переработанный червями биогумус, который может использоваться как удобрение и как основа для приготовления почвогрунта. Сверхпитательный почвогрунт получается даже при перемешивании биогумуса с обычным песком.</w:t>
      </w:r>
    </w:p>
    <w:p w:rsidR="00ED1906" w:rsidRPr="00ED1906" w:rsidRDefault="00ED1906" w:rsidP="00ED1906">
      <w:pPr>
        <w:ind w:firstLine="360"/>
        <w:jc w:val="both"/>
        <w:rPr>
          <w:bCs/>
        </w:rPr>
      </w:pPr>
      <w:r w:rsidRPr="00ED1906">
        <w:rPr>
          <w:bCs/>
        </w:rPr>
        <w:t xml:space="preserve">Биогумус  - натуральное сыпучее органическое удобрение. Оно содержит более 60 микроэлементов и минералов, которые в пищеварительном тракте червя преобразовались в такие коллоидные формы, которые позволяют растениям усваивать их практически на 100%. Помимо питательных веществ, биогумус содержит уникальную комбинацию микроорганизмов, обеспечивающих плодородие почвы и защиту растений от болезней. </w:t>
      </w:r>
    </w:p>
    <w:p w:rsidR="00ED1906" w:rsidRPr="007B4D3E" w:rsidRDefault="00ED1906" w:rsidP="00ED1906">
      <w:pPr>
        <w:ind w:firstLine="360"/>
        <w:jc w:val="both"/>
      </w:pPr>
      <w:r w:rsidRPr="00ED1906">
        <w:t>Вермикомпостирование – это высшая, третья ступень в естественной природной цепочке превращения зеленой массы растений в органические удобрения. Первая ступень этой цепочки – это компостирование растительного сырья, проходящее один этап. Микроорганизмы перерабатывают зеленую массу, превращая ее в компост из зеленой массы. Это простейший компост, который является наименее эффективным в качестве удобрения. Вторая ступень, при которой получается более качественный компост, состоит из двух этапов: зеленая масса проходит через желудочный тракт животных, после чего их навоз перерабатывается микроорганизмами. В результате получается компост из навоза животных, который является самым распространенным видом органического удобрения и считается одним из самых эффективных. Третья ступень – это создание элитного удобрения, прошедшего три этапа переработки: превращение зеленой массы в навоз, превращение навоза в компост, переработка компоста червями.</w:t>
      </w:r>
    </w:p>
    <w:p w:rsidR="00ED1906" w:rsidRPr="00ED1906" w:rsidRDefault="00ED1906" w:rsidP="00ED1906">
      <w:pPr>
        <w:ind w:firstLine="360"/>
        <w:jc w:val="both"/>
      </w:pPr>
      <w:r w:rsidRPr="00ED1906">
        <w:lastRenderedPageBreak/>
        <w:t>Переработка компоста червями придают вермикомпосту уникальные качества, обусловленные процессами обмена, происходящими в желудочно-кишечном тракте червя. Черви вносят в компост уникальную комбинацию микроорганизмов, ферментов, витаминов, биологически активных веществ, которые способствуют развитию растений, препятствуют развитию болезнетворной  микрофлоры, обезвреживают и обеззараживают компост и придают ему характерный приятный запах земли. Червь - единственное животное на Земле, которое не болеет ни вирусными ни микробными заболеваниями, и через Вермикомпост они передают растениям ферменты, позволяющие растениям быть устойчивыми к болезням.</w:t>
      </w:r>
    </w:p>
    <w:p w:rsidR="00ED1906" w:rsidRPr="00ED1906" w:rsidRDefault="00ED1906" w:rsidP="00ED1906">
      <w:pPr>
        <w:ind w:firstLine="360"/>
        <w:jc w:val="both"/>
      </w:pPr>
      <w:r w:rsidRPr="00ED1906">
        <w:t>Кроме этого в пищеварительном канале червей формируются гумусные вещества. Они отличаются по некоторым своим свойствам, в частности по химическому составу и спектру микроорганизмов от гумуса, образующегося при участии микроорганизмов. В пищеварительном канале червей образуются комплексные соединения с минеральными компонентами. Соли гуминовых кислот лития, калия, натрия и аммония, необходимы для питания растений водорастворимы, а гуматы кальция, магния и других тяжелых металлов образуют нерастворимые в воде соединения, которые недоступны для растений. Известно, что в самой плодородной и здоровой земле всегда есть земляные черви, которые во многом и обеспечивают ее качество.</w:t>
      </w:r>
    </w:p>
    <w:p w:rsidR="00ED1906" w:rsidRPr="00ED1906" w:rsidRDefault="00ED1906" w:rsidP="00ED1906">
      <w:pPr>
        <w:ind w:firstLine="360"/>
        <w:jc w:val="both"/>
      </w:pPr>
      <w:r w:rsidRPr="00ED1906">
        <w:t>Механизм полезного воздействия Вермикомпоста на растения изучен человеком еще не полностью, однако его реальное применение показывает, что даже при схожих с другими компостами характеристиках по содержанию питательных веществ, Вермикомпост намного более эффективен.</w:t>
      </w:r>
    </w:p>
    <w:p w:rsidR="00ED1906" w:rsidRPr="00ED1906" w:rsidRDefault="00ED1906" w:rsidP="00ED1906">
      <w:pPr>
        <w:ind w:firstLine="360"/>
        <w:jc w:val="both"/>
        <w:rPr>
          <w:bCs/>
        </w:rPr>
      </w:pPr>
    </w:p>
    <w:p w:rsidR="00ED1906" w:rsidRPr="00ED1906" w:rsidRDefault="00ED1906" w:rsidP="00ED1906">
      <w:pPr>
        <w:spacing w:line="25" w:lineRule="atLeast"/>
        <w:ind w:firstLine="360"/>
        <w:jc w:val="both"/>
        <w:rPr>
          <w:bCs/>
        </w:rPr>
      </w:pPr>
      <w:r w:rsidRPr="00ED1906">
        <w:rPr>
          <w:bCs/>
        </w:rPr>
        <w:t xml:space="preserve">Биогумус имеет уникальную особенность: выращенные в теплицах овощи и фрукты имеют такой же вкус, как выращенные летом в открытом грунте. В овощах, ягодах и фруктах повышается содержание витаминов и сахаров, снижается накопление нитратов (до 10 раз). Биогумус до двух раз повышает лежкость овощей и фруктов. </w:t>
      </w:r>
    </w:p>
    <w:p w:rsidR="00ED1906" w:rsidRPr="00ED1906" w:rsidRDefault="00ED1906" w:rsidP="00ED1906">
      <w:pPr>
        <w:spacing w:line="25" w:lineRule="atLeast"/>
        <w:ind w:firstLine="360"/>
        <w:jc w:val="both"/>
        <w:rPr>
          <w:bCs/>
        </w:rPr>
      </w:pPr>
      <w:r w:rsidRPr="00ED1906">
        <w:rPr>
          <w:bCs/>
        </w:rPr>
        <w:t xml:space="preserve">Биогумус может применяться как совместно с химическими удобрениями, так и отдельно. За счет повышения коэффициента усваивания растениями питательных веществ, биогумус и жидкие удобрения на его основе позволяют экономить до 50% химических удобрений без снижения урожайности. Биогумус восстанавливает микрофлору почвы, нарушенную химическими удобрениями. </w:t>
      </w:r>
    </w:p>
    <w:p w:rsidR="00ED1906" w:rsidRPr="00ED1906" w:rsidRDefault="00ED1906" w:rsidP="00ED1906">
      <w:pPr>
        <w:spacing w:line="25" w:lineRule="atLeast"/>
        <w:ind w:firstLine="360"/>
        <w:jc w:val="both"/>
        <w:rPr>
          <w:bCs/>
        </w:rPr>
      </w:pPr>
      <w:r w:rsidRPr="00ED1906">
        <w:rPr>
          <w:bCs/>
        </w:rPr>
        <w:t xml:space="preserve">Биогумус нетоксичен и абсолютно безопасен в любых концентрациях. 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rPr>
          <w:bCs/>
          <w:i/>
        </w:rPr>
        <w:t>Эффективность Биогумуса значительно выше чем у обычного компоста.</w:t>
      </w:r>
      <w:r w:rsidRPr="00ED1906">
        <w:rPr>
          <w:bCs/>
        </w:rPr>
        <w:t xml:space="preserve"> </w:t>
      </w:r>
      <w:r w:rsidRPr="00ED1906">
        <w:t xml:space="preserve">Биогумус – это элитный уровень производства органических удобрений, поскольку он производится путем полной переработки компоста дождевыми червями. Именно дождевые черви придают удобрению особенные качества:  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t>- Ценные вещества переводятся в коллоидные формы, легкодоступные для растений.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t xml:space="preserve">- Черви вносят фитогормоны, полезные почвенные микроорганизмы, а также вещества, защищающие растения от болезней. 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t xml:space="preserve">- Удобрение приобретает форму натуральных механически прочных гранул. Эти гранулы структурируют почву, за счет своего размера и прочности они крайне медленно вымываются при поливе даже в условиях песчаной почвы. За счет высокой влагоемкости (до 200%) и водоудерживающей способности Биогумуса сокращается потребность в поливе. 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t>- Гранулы постепенно отдают питательные вещества, поэтому действие Биогумуса длится 3-4 года.</w:t>
      </w:r>
    </w:p>
    <w:p w:rsidR="00ED1906" w:rsidRPr="00ED1906" w:rsidRDefault="00ED1906" w:rsidP="00ED1906">
      <w:pPr>
        <w:spacing w:line="25" w:lineRule="atLeast"/>
        <w:ind w:firstLine="360"/>
        <w:jc w:val="both"/>
      </w:pPr>
      <w:r w:rsidRPr="00ED1906">
        <w:t>- Применение Биогумуса значительно снижает количество нитратов в растениях.</w:t>
      </w:r>
    </w:p>
    <w:p w:rsidR="00ED1906" w:rsidRPr="00ED1906" w:rsidRDefault="00ED1906" w:rsidP="00ED1906"/>
    <w:p w:rsidR="00ED1906" w:rsidRPr="00ED1906" w:rsidRDefault="00ED1906" w:rsidP="00ED1906">
      <w:pPr>
        <w:rPr>
          <w:u w:val="single"/>
        </w:rPr>
      </w:pPr>
      <w:r w:rsidRPr="00ED1906">
        <w:rPr>
          <w:u w:val="single"/>
        </w:rPr>
        <w:t>При выращивании плодово-овощной продукции Биогумус дает следующий эффект:</w:t>
      </w:r>
    </w:p>
    <w:p w:rsidR="00ED1906" w:rsidRPr="00ED1906" w:rsidRDefault="00ED1906" w:rsidP="00ED1906">
      <w:pPr>
        <w:numPr>
          <w:ilvl w:val="0"/>
          <w:numId w:val="24"/>
        </w:numPr>
      </w:pPr>
      <w:r w:rsidRPr="00ED1906">
        <w:lastRenderedPageBreak/>
        <w:t>Сокращается срок созревания и увеличивается период плодоношения на 7-15 дней, увеличивается урожайность.</w:t>
      </w:r>
    </w:p>
    <w:p w:rsidR="00ED1906" w:rsidRPr="00ED1906" w:rsidRDefault="00ED1906" w:rsidP="00ED1906">
      <w:pPr>
        <w:numPr>
          <w:ilvl w:val="0"/>
          <w:numId w:val="24"/>
        </w:numPr>
      </w:pPr>
      <w:r w:rsidRPr="00ED1906">
        <w:t>Снижается количество нитратов в растениях, увеличивается содержание сухого вещества, сахаров, витаминов. Улучшается лежкость и вкусовые качества продукции.</w:t>
      </w:r>
    </w:p>
    <w:p w:rsidR="00ED1906" w:rsidRPr="00ED1906" w:rsidRDefault="00ED1906" w:rsidP="00ED1906">
      <w:pPr>
        <w:numPr>
          <w:ilvl w:val="0"/>
          <w:numId w:val="24"/>
        </w:numPr>
      </w:pPr>
      <w:r w:rsidRPr="00ED1906">
        <w:t>За счет внесенных червями полезных почвенных микроорганизмов, ферментов, фитогормонов подавляются болезни, растения становятся более сильными и здоровыми.</w:t>
      </w:r>
    </w:p>
    <w:p w:rsidR="00ED1906" w:rsidRPr="00ED1906" w:rsidRDefault="00ED1906" w:rsidP="00ED1906">
      <w:pPr>
        <w:numPr>
          <w:ilvl w:val="0"/>
          <w:numId w:val="24"/>
        </w:numPr>
      </w:pPr>
      <w:r w:rsidRPr="00ED1906">
        <w:t>За счет того, что питательные вещества переведены в легкодоступные для растений коллоидные формы, улучшается питание растений.</w:t>
      </w:r>
    </w:p>
    <w:p w:rsidR="00ED1906" w:rsidRPr="00ED1906" w:rsidRDefault="00ED1906" w:rsidP="00ED1906">
      <w:pPr>
        <w:numPr>
          <w:ilvl w:val="0"/>
          <w:numId w:val="24"/>
        </w:numPr>
      </w:pPr>
      <w:r w:rsidRPr="00ED1906">
        <w:t>При выращивании многолетних растений особенно важным становится то, что действие Биогумуса длится 3-4 года.</w:t>
      </w:r>
    </w:p>
    <w:p w:rsidR="00ED1906" w:rsidRPr="00ED1906" w:rsidRDefault="00ED1906" w:rsidP="00ED1906"/>
    <w:p w:rsidR="00ED1906" w:rsidRPr="00ED1906" w:rsidRDefault="00ED1906" w:rsidP="00ED1906">
      <w:pPr>
        <w:rPr>
          <w:u w:val="single"/>
        </w:rPr>
      </w:pPr>
      <w:r w:rsidRPr="00ED1906">
        <w:rPr>
          <w:u w:val="single"/>
        </w:rPr>
        <w:t>При применении в озеленении и ландшафтном дизайне Биогумус дает следующий эффект:</w:t>
      </w:r>
    </w:p>
    <w:p w:rsidR="00ED1906" w:rsidRPr="00ED1906" w:rsidRDefault="00ED1906" w:rsidP="00ED1906">
      <w:pPr>
        <w:ind w:firstLine="360"/>
        <w:jc w:val="both"/>
      </w:pPr>
      <w:r w:rsidRPr="00ED1906">
        <w:t>1. За счет внесенных червями полезных почвенных микроорганизмов, ферментов, фитогормонов подавляются болезни, растения становятся более сильными и здоровыми, они лучше приживаются. За счет того, что питательные вещества переведены в легкодоступные для растений коллоидные формы, улучшается питание растений.</w:t>
      </w:r>
    </w:p>
    <w:p w:rsidR="00ED1906" w:rsidRPr="00ED1906" w:rsidRDefault="00ED1906" w:rsidP="00ED1906">
      <w:pPr>
        <w:ind w:firstLine="360"/>
        <w:jc w:val="both"/>
      </w:pPr>
      <w:r w:rsidRPr="00ED1906">
        <w:t>2. Механически прочные гранулы, из которых состоит Биогумус, структурируют почву, уменьшают потребность в поливе, значительно медленнее вымываются в условиях песчаных почв.</w:t>
      </w:r>
    </w:p>
    <w:p w:rsidR="00ED1906" w:rsidRPr="00ED1906" w:rsidRDefault="00ED1906" w:rsidP="00ED1906">
      <w:pPr>
        <w:ind w:firstLine="360"/>
        <w:jc w:val="both"/>
      </w:pPr>
      <w:r w:rsidRPr="00ED1906">
        <w:t>3. Процесс минерализации веществ в Биогумусе происходит в несколько раз медленнее, чем в обычном компосте, помимо этого требуется меньшие дозы внесения Биогумуса по сравнению с компостом. Соответственно, минерализовавшиеся вещества меньше засоряют почву.</w:t>
      </w:r>
    </w:p>
    <w:p w:rsidR="00ED1906" w:rsidRPr="00ED1906" w:rsidRDefault="00ED1906" w:rsidP="00ED1906">
      <w:pPr>
        <w:ind w:firstLine="360"/>
        <w:jc w:val="both"/>
      </w:pPr>
      <w:r w:rsidRPr="00ED1906">
        <w:t>4. За счет лучшего развития корневой системы снижается эрозия почв.</w:t>
      </w:r>
    </w:p>
    <w:p w:rsidR="00ED1906" w:rsidRPr="00ED1906" w:rsidRDefault="00ED1906" w:rsidP="00ED1906">
      <w:pPr>
        <w:ind w:firstLine="360"/>
        <w:jc w:val="both"/>
      </w:pPr>
      <w:r w:rsidRPr="00ED1906">
        <w:t>5. Зеленая масса становится больше, цветение – более обильное и продолжительное, цвет зеленой массы и цветов – более насыщенный, цветы - крупнее.</w:t>
      </w:r>
    </w:p>
    <w:p w:rsidR="00ED1906" w:rsidRPr="00ED1906" w:rsidRDefault="00ED1906" w:rsidP="00ED1906">
      <w:pPr>
        <w:ind w:firstLine="360"/>
        <w:jc w:val="both"/>
      </w:pPr>
      <w:r w:rsidRPr="00ED1906">
        <w:t>6. Действие Биогумуса длится 3-4 года.</w:t>
      </w:r>
    </w:p>
    <w:p w:rsidR="00ED1906" w:rsidRPr="00ED1906" w:rsidRDefault="00ED1906" w:rsidP="00ED1906">
      <w:pPr>
        <w:ind w:firstLine="360"/>
        <w:jc w:val="both"/>
      </w:pPr>
      <w:r w:rsidRPr="00ED1906">
        <w:t>7. Биогумус обладает лечебным эффектом для ослабленных растений, а также при восстановлении истощенных и загрязненных почв. Особенно ярко это проявляется при уходе за газонами. В случае появлении проплешин на газоне из-за передозировки минеральных удобрений либо пересыхания почвы, а также в других случаях, когда погибает полезная почвенная микрофлора, применение Биогумуса позволяет быстро восстановить почву и газон на ней (Биогумус рассыпеатся по поверхности газона и заделывается граблями). При этом быстрое зарастание проплешин происходит даже без дополнительного подсева семян.</w:t>
      </w:r>
    </w:p>
    <w:p w:rsidR="00ED1906" w:rsidRPr="00ED1906" w:rsidRDefault="00ED1906" w:rsidP="00ED1906">
      <w:pPr>
        <w:spacing w:line="25" w:lineRule="atLeast"/>
        <w:ind w:firstLine="360"/>
        <w:jc w:val="both"/>
        <w:rPr>
          <w:bCs/>
        </w:rPr>
      </w:pPr>
    </w:p>
    <w:p w:rsidR="00ED1906" w:rsidRPr="00ED1906" w:rsidRDefault="00ED1906" w:rsidP="00ED1906">
      <w:pPr>
        <w:spacing w:before="120"/>
        <w:ind w:firstLine="360"/>
        <w:jc w:val="center"/>
        <w:rPr>
          <w:bCs/>
          <w:i/>
          <w:iCs/>
          <w:u w:val="single"/>
        </w:rPr>
      </w:pPr>
      <w:r w:rsidRPr="00ED1906">
        <w:rPr>
          <w:bCs/>
          <w:i/>
          <w:iCs/>
          <w:u w:val="single"/>
        </w:rPr>
        <w:t xml:space="preserve">Хитозансодержащее удобрение «Артемия» и </w:t>
      </w:r>
    </w:p>
    <w:p w:rsidR="00ED1906" w:rsidRPr="00ED1906" w:rsidRDefault="00ED1906" w:rsidP="00ED1906">
      <w:pPr>
        <w:spacing w:before="120"/>
        <w:ind w:firstLine="360"/>
        <w:jc w:val="center"/>
        <w:rPr>
          <w:bCs/>
          <w:i/>
          <w:iCs/>
          <w:u w:val="single"/>
        </w:rPr>
      </w:pPr>
      <w:r w:rsidRPr="00ED1906">
        <w:rPr>
          <w:bCs/>
          <w:i/>
          <w:iCs/>
          <w:u w:val="single"/>
        </w:rPr>
        <w:t>безопасный органический инсектицид на ее основе.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 xml:space="preserve">Артемия - это жидкое органическое удобрение, которое производится из яиц рачка соленых озер. Артемия не только питает растения, но и защищает их от болезней и стрессовых ситуаций (заморозки, засуха, пересадки, вытаптывание, град и т.п.). 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 xml:space="preserve">Артемия эффективно борется с корневыми гнилями, мучнистой росой и другими заболеваниями (например, на опытах с виноградом 100% растений было вылечено от мучнистой росы). При этом Артемия не только подавляет болезни, но и стимулирует активное восстановление пораженных растений. 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 xml:space="preserve">Эффективность Артемии по защите растений от стрессовых ситуаций иллюстрирует следующий пример. На опытной станции исследовавшей  урожайность огурцов, прошел </w:t>
      </w:r>
      <w:r w:rsidRPr="00ED1906">
        <w:rPr>
          <w:bCs/>
          <w:sz w:val="24"/>
          <w:szCs w:val="24"/>
        </w:rPr>
        <w:lastRenderedPageBreak/>
        <w:t xml:space="preserve">град, который полностью уничтожил листья растений. Этот участок был обработан Артемией, в результате чего через три недели зеленая масса полностью восстановилась, а урожай превысил показатели контрольного участка, который не был затронут градом. 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>За счет высокой поверхностной активности липидов, содержащихся в Артемии, сокращается объем испаряемой с листьев влаги, в результате чего значительно сокращается потребность растений в поливе.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 xml:space="preserve">На базе Артемии разработан </w:t>
      </w:r>
      <w:r w:rsidRPr="00ED1906">
        <w:rPr>
          <w:bCs/>
          <w:i/>
          <w:sz w:val="24"/>
          <w:szCs w:val="24"/>
          <w:u w:val="single"/>
        </w:rPr>
        <w:t>безопасный органический биоинсектицидный препарат</w:t>
      </w:r>
      <w:r w:rsidRPr="00ED1906">
        <w:rPr>
          <w:bCs/>
          <w:sz w:val="24"/>
          <w:szCs w:val="24"/>
        </w:rPr>
        <w:t>. Например, после его применения, гибель тлей составляет 95-100%. Даже на сильно зараженных тлей растениях начинается активный рост побегов и не происходит повторного заражения. При этом препарат обладает избирательным действием и не оказывает воздействия на хищных клещей, которые питаются тлей. Инсектицид абсолютно безопасен для человека, его можно применять в период сбора плодов. Данный препарат одновременно обладает свойствами инсектицида и удобрения.</w:t>
      </w:r>
    </w:p>
    <w:p w:rsidR="00ED1906" w:rsidRPr="00ED1906" w:rsidRDefault="00ED1906" w:rsidP="00ED1906">
      <w:pPr>
        <w:spacing w:before="120"/>
        <w:ind w:firstLine="360"/>
        <w:jc w:val="center"/>
        <w:rPr>
          <w:bCs/>
          <w:i/>
          <w:iCs/>
          <w:u w:val="single"/>
        </w:rPr>
      </w:pPr>
      <w:r w:rsidRPr="00ED1906">
        <w:rPr>
          <w:bCs/>
          <w:i/>
          <w:iCs/>
          <w:u w:val="single"/>
        </w:rPr>
        <w:t>Удобрение на основе биогумуса  «Панацея».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>Натуральное жидкое органическое удобрение Панацея – это восстановитель плодородия почвы, который насыщает почву гуминовыми кислотами, элементами питания и полезными почвенными микроорганизмами. Использование Панацеи делает почву более рыхлой, нормализуются газообменные процессы.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>Например, одним из направлений использования Панацеи является восстановление отработанного грунта в тепличных хозяйствах. Использование Панацеи позволяет не производить замену грунта, что в разы снижает затраты и время на подготовку грунта.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>Еще одним направлением использования Панацеи является ремедиация почв (например, восстановление почвы после активного применения и передозировки минеральных удобрений). В результате обработки Панацеей восстанавливается микрофлора почвы, балансируется содержание гуминовых кислот и элементов питания растений.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>Панацея может также использоваться для замачивания семян, полива и опрыскивания растений.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</w:p>
    <w:p w:rsidR="00ED1906" w:rsidRPr="00ED1906" w:rsidRDefault="00ED1906" w:rsidP="00ED1906">
      <w:pPr>
        <w:spacing w:before="120"/>
        <w:ind w:firstLine="360"/>
        <w:jc w:val="center"/>
        <w:rPr>
          <w:bCs/>
          <w:i/>
          <w:iCs/>
          <w:u w:val="single"/>
        </w:rPr>
      </w:pPr>
      <w:r w:rsidRPr="00ED1906">
        <w:rPr>
          <w:bCs/>
          <w:i/>
          <w:iCs/>
          <w:u w:val="single"/>
        </w:rPr>
        <w:t>Удобрение на основе биогумуса  «Талисман».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  <w:r w:rsidRPr="00ED1906">
        <w:rPr>
          <w:bCs/>
          <w:sz w:val="24"/>
          <w:szCs w:val="24"/>
        </w:rPr>
        <w:t xml:space="preserve">Это органическое жидкое гуминовое удобрение используется для полива и опрыскивания растений, замачивания семян. Возможно использование в капельном поливе. </w:t>
      </w:r>
    </w:p>
    <w:p w:rsidR="00ED1906" w:rsidRPr="00ED1906" w:rsidRDefault="00ED1906" w:rsidP="00ED1906">
      <w:pPr>
        <w:pStyle w:val="a4"/>
        <w:ind w:firstLine="360"/>
        <w:jc w:val="both"/>
        <w:rPr>
          <w:bCs/>
          <w:sz w:val="24"/>
          <w:szCs w:val="24"/>
        </w:rPr>
      </w:pPr>
    </w:p>
    <w:p w:rsidR="00ED1906" w:rsidRPr="00ED1906" w:rsidRDefault="00ED1906" w:rsidP="00ED1906">
      <w:pPr>
        <w:pStyle w:val="a4"/>
        <w:ind w:firstLine="360"/>
        <w:jc w:val="both"/>
        <w:rPr>
          <w:bCs/>
          <w:i/>
          <w:sz w:val="24"/>
          <w:szCs w:val="24"/>
          <w:u w:val="single"/>
        </w:rPr>
      </w:pPr>
    </w:p>
    <w:p w:rsidR="00ED1906" w:rsidRPr="00ED1906" w:rsidRDefault="00ED1906" w:rsidP="00ED1906">
      <w:pPr>
        <w:pStyle w:val="a4"/>
        <w:ind w:firstLine="360"/>
        <w:jc w:val="both"/>
        <w:rPr>
          <w:bCs/>
          <w:i/>
          <w:sz w:val="24"/>
          <w:szCs w:val="24"/>
          <w:u w:val="single"/>
        </w:rPr>
      </w:pPr>
      <w:r w:rsidRPr="00ED1906">
        <w:rPr>
          <w:bCs/>
          <w:i/>
          <w:sz w:val="24"/>
          <w:szCs w:val="24"/>
          <w:u w:val="single"/>
        </w:rPr>
        <w:t>Талисман и Панацея:</w:t>
      </w:r>
    </w:p>
    <w:p w:rsidR="00ED1906" w:rsidRPr="00ED1906" w:rsidRDefault="00ED1906" w:rsidP="00ED1906">
      <w:pPr>
        <w:ind w:firstLine="360"/>
        <w:jc w:val="both"/>
        <w:rPr>
          <w:bCs/>
        </w:rPr>
      </w:pPr>
      <w:r w:rsidRPr="00ED1906">
        <w:rPr>
          <w:bCs/>
        </w:rPr>
        <w:t>- Увеличивают всхожесть семян.</w:t>
      </w:r>
    </w:p>
    <w:p w:rsidR="00ED1906" w:rsidRPr="00ED1906" w:rsidRDefault="00ED1906" w:rsidP="00ED1906">
      <w:pPr>
        <w:ind w:firstLine="360"/>
        <w:jc w:val="both"/>
        <w:rPr>
          <w:bCs/>
        </w:rPr>
      </w:pPr>
      <w:r w:rsidRPr="00ED1906">
        <w:rPr>
          <w:bCs/>
        </w:rPr>
        <w:t>- Питают растения, сокращает сроки созревания, повышает урожайность.</w:t>
      </w:r>
    </w:p>
    <w:p w:rsidR="00ED1906" w:rsidRPr="00ED1906" w:rsidRDefault="00ED1906" w:rsidP="00ED1906">
      <w:pPr>
        <w:pStyle w:val="20"/>
        <w:ind w:firstLine="360"/>
        <w:rPr>
          <w:b w:val="0"/>
          <w:bCs w:val="0"/>
        </w:rPr>
      </w:pPr>
      <w:r w:rsidRPr="00ED1906">
        <w:rPr>
          <w:b w:val="0"/>
          <w:bCs w:val="0"/>
        </w:rPr>
        <w:t>- Улучшают окраску цветов, плодов и обильность цветения.</w:t>
      </w:r>
    </w:p>
    <w:p w:rsidR="00ED1906" w:rsidRPr="00ED1906" w:rsidRDefault="00ED1906" w:rsidP="00ED1906">
      <w:pPr>
        <w:ind w:firstLine="360"/>
        <w:jc w:val="both"/>
        <w:rPr>
          <w:bCs/>
        </w:rPr>
      </w:pPr>
      <w:r w:rsidRPr="00ED1906">
        <w:rPr>
          <w:bCs/>
        </w:rPr>
        <w:t>- Усиливают сопротивляемость  растений  болезням, заморозкам, засухе, стрессам при пересадке.</w:t>
      </w:r>
    </w:p>
    <w:p w:rsidR="00ED1906" w:rsidRPr="00ED1906" w:rsidRDefault="00ED1906" w:rsidP="00ED1906">
      <w:pPr>
        <w:pStyle w:val="30"/>
        <w:ind w:firstLine="360"/>
        <w:rPr>
          <w:bCs/>
        </w:rPr>
      </w:pPr>
      <w:r w:rsidRPr="00ED1906">
        <w:rPr>
          <w:bCs/>
        </w:rPr>
        <w:t>- В овощах, ягодах и фруктах повышают содержание витаминов и сахаров, снижают накопление нитратов.</w:t>
      </w:r>
    </w:p>
    <w:p w:rsidR="00FA79CE" w:rsidRDefault="00FA79CE">
      <w:pPr>
        <w:keepNext/>
        <w:spacing w:line="312" w:lineRule="auto"/>
        <w:ind w:firstLine="360"/>
        <w:jc w:val="both"/>
      </w:pPr>
    </w:p>
    <w:p w:rsidR="00FA79CE" w:rsidRDefault="00FA79CE" w:rsidP="00FA79CE">
      <w:pPr>
        <w:spacing w:line="312" w:lineRule="auto"/>
        <w:ind w:right="-5"/>
        <w:jc w:val="both"/>
      </w:pPr>
    </w:p>
    <w:p w:rsidR="00FA79CE" w:rsidRDefault="00FA79CE">
      <w:pPr>
        <w:keepNext/>
        <w:spacing w:line="312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Почвосмеси.</w:t>
      </w:r>
    </w:p>
    <w:p w:rsidR="0026061C" w:rsidRDefault="00FA79CE" w:rsidP="00023A1A">
      <w:pPr>
        <w:spacing w:line="312" w:lineRule="auto"/>
        <w:ind w:right="-5" w:firstLine="360"/>
        <w:jc w:val="both"/>
        <w:rPr>
          <w:bCs/>
        </w:rPr>
      </w:pPr>
      <w:r>
        <w:rPr>
          <w:bCs/>
        </w:rPr>
        <w:t>Планируется организовать производств</w:t>
      </w:r>
      <w:r w:rsidR="00AB7BD5">
        <w:rPr>
          <w:bCs/>
        </w:rPr>
        <w:t>о</w:t>
      </w:r>
      <w:r>
        <w:rPr>
          <w:bCs/>
        </w:rPr>
        <w:t xml:space="preserve"> почвосмесей</w:t>
      </w:r>
      <w:r w:rsidR="00AB7BD5">
        <w:rPr>
          <w:bCs/>
        </w:rPr>
        <w:t xml:space="preserve"> на основе биогумуса</w:t>
      </w:r>
      <w:r>
        <w:rPr>
          <w:bCs/>
        </w:rPr>
        <w:t xml:space="preserve">. </w:t>
      </w:r>
      <w:r w:rsidR="00ED1906">
        <w:rPr>
          <w:bCs/>
        </w:rPr>
        <w:t xml:space="preserve">При этом поскольку предприятие самостоятельно производит биогумус, есть возможность не просто декларировать его присутствие в почвосмеси (как это делают другие производители), но реально закладывать его в почвосмеси. При этом маркетинговые исследования показывают, </w:t>
      </w:r>
      <w:r w:rsidR="00ED1906">
        <w:rPr>
          <w:bCs/>
        </w:rPr>
        <w:lastRenderedPageBreak/>
        <w:t>что основной проблемой потребителей при покупке почвосмесей является то, что они не знают, какие ингридиенты и какого качества заложены в нее. Для того, чтобы удовлетворить потребность покупателей в подтверждении состава и качества заложен</w:t>
      </w:r>
      <w:r w:rsidR="00BC344B">
        <w:rPr>
          <w:bCs/>
        </w:rPr>
        <w:t>ных ингридиентов, планируется отдельно вкладывать в мешок в отдельной упаковке торфо-песчаную смесь, биогумус, другие ингридиенты (например, накопитель влаги т . п.), которые перемешиваются при применении. Получится элитная почвосмесь, стоящая особняком от других.</w:t>
      </w:r>
    </w:p>
    <w:p w:rsidR="00023A1A" w:rsidRPr="0026061C" w:rsidRDefault="00023A1A">
      <w:pPr>
        <w:keepNext/>
        <w:spacing w:line="312" w:lineRule="auto"/>
        <w:ind w:firstLine="360"/>
        <w:jc w:val="both"/>
        <w:rPr>
          <w:bCs/>
        </w:rPr>
      </w:pPr>
    </w:p>
    <w:p w:rsidR="00F32BFB" w:rsidRDefault="00F32BFB">
      <w:pPr>
        <w:keepNext/>
        <w:spacing w:line="312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Черви.</w:t>
      </w:r>
    </w:p>
    <w:p w:rsidR="00F32BFB" w:rsidRDefault="00F32BFB">
      <w:pPr>
        <w:keepNext/>
        <w:spacing w:line="312" w:lineRule="auto"/>
        <w:ind w:firstLine="360"/>
        <w:jc w:val="both"/>
      </w:pPr>
      <w:r>
        <w:t xml:space="preserve">Помимо биогумуса, планируется производство биомассы червей. Мощность проекта позволяет производить </w:t>
      </w:r>
      <w:r w:rsidR="00BC344B">
        <w:t>около 400</w:t>
      </w:r>
      <w:r>
        <w:t xml:space="preserve"> тн живой массы червей в год.</w:t>
      </w:r>
    </w:p>
    <w:p w:rsidR="00F32BFB" w:rsidRDefault="00F32BFB">
      <w:pPr>
        <w:keepNext/>
        <w:spacing w:line="312" w:lineRule="auto"/>
        <w:ind w:firstLine="360"/>
        <w:jc w:val="both"/>
      </w:pPr>
      <w:r>
        <w:t>Использование червей может идти по следующим направлениям:</w:t>
      </w:r>
    </w:p>
    <w:p w:rsidR="00F32BFB" w:rsidRDefault="00F32BFB">
      <w:pPr>
        <w:keepNext/>
        <w:numPr>
          <w:ilvl w:val="0"/>
          <w:numId w:val="4"/>
        </w:numPr>
        <w:spacing w:line="312" w:lineRule="auto"/>
        <w:jc w:val="both"/>
      </w:pPr>
      <w:r>
        <w:t>Продажа производителям косметики</w:t>
      </w:r>
      <w:r w:rsidR="00023A1A">
        <w:t xml:space="preserve"> и фармацевтики</w:t>
      </w:r>
      <w:r>
        <w:t>.</w:t>
      </w:r>
      <w:r w:rsidR="00023A1A">
        <w:t xml:space="preserve"> В Китае около 20 фабрик производят лекарства и косметические средства на основе вытяжек из червей. В настоящий момент Государственный научный центр антибиотиков по заказу нашей компании разрабатывает рецептуры вытяжек из червей и препаратов на их основе.</w:t>
      </w:r>
      <w:r w:rsidR="00363A93">
        <w:t xml:space="preserve"> Уже получен образец препарата, обладающего тромболитическим эффектом, превосходящим все применяемые в настоящий момент фармакологические препараты. Также получен образец препарата, обладающий сильным противоожоговым и ранозаживляющим действием.</w:t>
      </w:r>
    </w:p>
    <w:p w:rsidR="00F32BFB" w:rsidRDefault="00F32BFB">
      <w:pPr>
        <w:keepNext/>
        <w:numPr>
          <w:ilvl w:val="0"/>
          <w:numId w:val="4"/>
        </w:numPr>
        <w:spacing w:line="312" w:lineRule="auto"/>
        <w:jc w:val="both"/>
      </w:pPr>
      <w:r>
        <w:t>Продажа в качестве маточной культуры другим производителям биогумуса.</w:t>
      </w:r>
    </w:p>
    <w:p w:rsidR="00023A1A" w:rsidRDefault="00023A1A">
      <w:pPr>
        <w:keepNext/>
        <w:numPr>
          <w:ilvl w:val="0"/>
          <w:numId w:val="4"/>
        </w:numPr>
        <w:spacing w:line="312" w:lineRule="auto"/>
        <w:jc w:val="both"/>
      </w:pPr>
      <w:r>
        <w:t>Продажа в качестве наживки для рыбалки.</w:t>
      </w:r>
    </w:p>
    <w:p w:rsidR="00F32BFB" w:rsidRDefault="00F32BFB">
      <w:pPr>
        <w:keepNext/>
        <w:numPr>
          <w:ilvl w:val="0"/>
          <w:numId w:val="4"/>
        </w:numPr>
        <w:spacing w:line="312" w:lineRule="auto"/>
        <w:jc w:val="both"/>
      </w:pPr>
      <w:r>
        <w:t>Продажа в качестве корма рыбе</w:t>
      </w:r>
      <w:r w:rsidR="00BC344B">
        <w:t xml:space="preserve"> и птице</w:t>
      </w:r>
      <w:r>
        <w:t xml:space="preserve">. </w:t>
      </w:r>
    </w:p>
    <w:p w:rsidR="00F32BFB" w:rsidRDefault="00F32BFB">
      <w:pPr>
        <w:keepNext/>
        <w:spacing w:line="312" w:lineRule="auto"/>
        <w:ind w:firstLine="360"/>
        <w:jc w:val="both"/>
      </w:pPr>
      <w:r>
        <w:t xml:space="preserve"> В мире многие организации ориентированы главным образом не на производство биогумуса, а на производство биомассы червей. Например, по нашим данным, такая ситуация имеет место в большинстве венгерских вермихозяйств.</w:t>
      </w:r>
    </w:p>
    <w:p w:rsidR="00F32BFB" w:rsidRDefault="00F32BFB">
      <w:pPr>
        <w:keepNext/>
        <w:spacing w:line="312" w:lineRule="auto"/>
        <w:ind w:firstLine="360"/>
        <w:jc w:val="both"/>
      </w:pPr>
      <w:r>
        <w:t>Следует отметить, что красный калифорнийский червь (западный аналог используемого в проекте червя) входит в список Координационного комитета по контролю за экспортом (организации стран – членов НАТО и Японии) товаров и технологий стратегического значения, запрещенных к ввозу в Россию и некоторые другие страны.</w:t>
      </w:r>
    </w:p>
    <w:p w:rsidR="008A201F" w:rsidRDefault="00023A1A" w:rsidP="00023A1A">
      <w:pPr>
        <w:spacing w:line="312" w:lineRule="auto"/>
        <w:ind w:right="-5" w:firstLine="360"/>
        <w:jc w:val="both"/>
      </w:pPr>
      <w:r>
        <w:t>Доходы от продажи червей не были включены в настоящее ТЭО</w:t>
      </w:r>
      <w:r w:rsidR="008A201F">
        <w:t xml:space="preserve"> и </w:t>
      </w:r>
      <w:r w:rsidR="00C06E18">
        <w:t>служат резервом рентабельности.</w:t>
      </w:r>
    </w:p>
    <w:p w:rsidR="00023A1A" w:rsidRDefault="00023A1A" w:rsidP="00023A1A">
      <w:pPr>
        <w:spacing w:line="312" w:lineRule="auto"/>
        <w:ind w:right="-5" w:firstLine="360"/>
        <w:jc w:val="both"/>
      </w:pPr>
    </w:p>
    <w:p w:rsidR="00A70959" w:rsidRDefault="00A70959">
      <w:pPr>
        <w:keepNext/>
        <w:spacing w:line="312" w:lineRule="auto"/>
        <w:ind w:firstLine="360"/>
        <w:jc w:val="both"/>
        <w:rPr>
          <w:b/>
          <w:bCs/>
          <w:u w:val="single"/>
        </w:rPr>
      </w:pPr>
    </w:p>
    <w:p w:rsidR="00F32BFB" w:rsidRDefault="00F32BFB">
      <w:pPr>
        <w:keepNext/>
        <w:spacing w:line="312" w:lineRule="auto"/>
        <w:ind w:firstLine="360"/>
        <w:jc w:val="both"/>
      </w:pPr>
    </w:p>
    <w:p w:rsidR="00F32BFB" w:rsidRDefault="00F32BFB">
      <w:pPr>
        <w:spacing w:line="312" w:lineRule="auto"/>
        <w:ind w:firstLine="360"/>
        <w:jc w:val="center"/>
        <w:rPr>
          <w:b/>
          <w:bCs/>
          <w:sz w:val="32"/>
        </w:rPr>
      </w:pPr>
      <w:r>
        <w:rPr>
          <w:b/>
          <w:bCs/>
          <w:sz w:val="32"/>
        </w:rPr>
        <w:t>Мировой опыт использования биогумуса.</w:t>
      </w:r>
    </w:p>
    <w:p w:rsidR="00F32BFB" w:rsidRDefault="00F32BFB">
      <w:pPr>
        <w:spacing w:line="312" w:lineRule="auto"/>
        <w:ind w:firstLine="360"/>
      </w:pPr>
      <w:r>
        <w:t xml:space="preserve">В мире производством биогумуса занимаются в течение 5 десятилетий. С тех пор сформировалось три основных направления его использования. </w:t>
      </w:r>
    </w:p>
    <w:p w:rsidR="00F32BFB" w:rsidRDefault="00F32BFB">
      <w:pPr>
        <w:numPr>
          <w:ilvl w:val="0"/>
          <w:numId w:val="3"/>
        </w:numPr>
        <w:spacing w:line="312" w:lineRule="auto"/>
        <w:ind w:left="0" w:firstLine="360"/>
      </w:pPr>
      <w:r>
        <w:t>Органическое земледелие.</w:t>
      </w:r>
    </w:p>
    <w:p w:rsidR="00F32BFB" w:rsidRDefault="00F32BFB">
      <w:pPr>
        <w:numPr>
          <w:ilvl w:val="0"/>
          <w:numId w:val="3"/>
        </w:numPr>
        <w:spacing w:line="312" w:lineRule="auto"/>
        <w:ind w:left="0" w:firstLine="360"/>
      </w:pPr>
      <w:r>
        <w:lastRenderedPageBreak/>
        <w:t>Использование в качестве удобрения безотносительно к органическому земледелию (самостоятельно либо совместно с минеральными удобрениями).</w:t>
      </w:r>
    </w:p>
    <w:p w:rsidR="00F32BFB" w:rsidRDefault="00F32BFB">
      <w:pPr>
        <w:numPr>
          <w:ilvl w:val="0"/>
          <w:numId w:val="3"/>
        </w:numPr>
        <w:spacing w:line="312" w:lineRule="auto"/>
        <w:ind w:left="0" w:firstLine="360"/>
      </w:pPr>
      <w:r>
        <w:t>Создание плодородных почв в регионах, где естественные почвы малопригодны для сельского хозяйства.</w:t>
      </w:r>
    </w:p>
    <w:p w:rsidR="00F32BFB" w:rsidRDefault="00F32BFB">
      <w:pPr>
        <w:spacing w:line="312" w:lineRule="auto"/>
        <w:ind w:firstLine="360"/>
        <w:rPr>
          <w:b/>
          <w:bCs/>
        </w:rPr>
      </w:pPr>
      <w:r>
        <w:rPr>
          <w:b/>
          <w:bCs/>
        </w:rPr>
        <w:t>Органическое земледелие.</w:t>
      </w:r>
    </w:p>
    <w:p w:rsidR="00F32BFB" w:rsidRDefault="00F32BFB">
      <w:pPr>
        <w:pStyle w:val="a3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основные правила и нормы, регулирующие органическое производство продовольствия, базируются на двух требованиях: запрет на использование синтетических материалов и оборот "формирующих почву" культур.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>Запрет на использование синтетических материалов сопровождается необходимостью применения натуральных удобрений и средств защиты растений и животных, в том числе, применение биогумуса как наиболее эффективного органического удобрения.</w:t>
      </w:r>
    </w:p>
    <w:p w:rsidR="00F32BFB" w:rsidRDefault="00F32BFB">
      <w:pPr>
        <w:spacing w:line="312" w:lineRule="auto"/>
        <w:ind w:firstLine="360"/>
        <w:jc w:val="both"/>
      </w:pPr>
      <w:r>
        <w:t>В связи с резко возросшим спросом населения на фрукты и овощи, выращенные без использования химических удобрений и пестицидов, во всем мире идет процесс биологизации  земледелия, связанный с внедрением безотходной, экологически чистой биотехнологии  переработки навоза (и другой органики) с помощью промышленных линий дождевых червей. Органические продукты (овощи и фрукты) уже давно присутствуют на рынке США и стран Европы. Их именуют как «биоовощи» и «биофрукты». Они продаются на 10-50%  дороже, чем «неорганические», то есть овощи и фрукты, выращенные с помощью удобрений, пестицидов и других неорганических средств интенсификации земледелия.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>Безусловным лидером в производстве, потреблении, внутренней и внешней торговле органическими продуктами является Европа.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В начале 2000 г. в странах Европы органическим производством были заняты более 116 тыс. ферм на площади более 3 млн. га, что составляет около 0,5% всех хозяйств и 1,8% всех сельскохозяйственных площадей. В странах ЕС в экологическом  секторе сельского хозяйства в 1999 г. насчитывалось 106,9 тыс. ферм, которые осуществляли свою деятельность на площади 2,82 млн. га, что составляет 2,02% всех используемых сельхозугодий.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Разброс показателей, характеризующих состояние экологического агропроизводства в государствах ЕС и в других странах Европы, весьма значителен. По объему площадей под органическими культурами в ЕС на первом месте находится Италия - 788 тыс. га, затем следуют Германия (тыс. га) - 416, Великобритания - 292, Австрия - 282, Испания - 269, Франция - 234.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По данным Международного торгового центра ЮНКТАД/ВТО, объем европейского рынка органических продуктов в 1997 г. составлял 5 млрд. долл.; по оценкам неправительственных организаций, эта цифра была на 20% выше. В 2000 г. емкость этого рынка оценивалась уже в 9,5 млрд. долл.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Предполагается, что к 2005 г. на долю экологически чистых продуктов будет приходиться от 5 до 10% объема всего европейского рынка продовольствия.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lastRenderedPageBreak/>
        <w:t xml:space="preserve">В настоящее время в Германии емкость рынка биопродуктов значительно выше, чем в других государствах, его годовой оборот в 2000 г. составил 2,5 млрд. долл., или 1,8% всего рынка продовольствия. На втором месте находится Франция - 1,3 млрд. долл. и 1,0%, на третьем - Великобритания - 0,9 млрд. долл. и 1,0% соответственно. </w:t>
      </w:r>
    </w:p>
    <w:p w:rsidR="00F32BFB" w:rsidRDefault="00F32BFB">
      <w:pPr>
        <w:pStyle w:val="a3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Однако по доле этого сектора в общем объеме продовольственного рынка лидерами в Европе являются Дания - 4,5%, Швейцария - 4,0% и Австрия - 3,5%.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Ежегодный рост объема торговли органическими продуктами в странах Европы весьма значителен, его показатели колеблются от 5 - 15% в Германии до 30 - 40% в Дании, Швеции, Швейцарии. 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>Из стран Юго-Восточного региона явно выраженным лидером по производству органического удобрения и органически чистых продуктов питания является Япония. Объем органического сектора Японского рынка продовольствия в 1997 г. оценивался в 1 млрд. долларов, а в 2000 г. – 2,5 млрд. долларов.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>В России органическое земледелие в классическом его понимании практически не развито.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  <w:rPr>
          <w:b/>
          <w:bCs/>
        </w:rPr>
      </w:pPr>
      <w:r>
        <w:rPr>
          <w:b/>
          <w:bCs/>
        </w:rPr>
        <w:t>Использование в качестве удобрения безотносительно к органическому земледелию (самостоятельно либо совместно с минеральными удобрениями).</w:t>
      </w:r>
    </w:p>
    <w:p w:rsidR="00F32BFB" w:rsidRDefault="00F32BFB">
      <w:pPr>
        <w:pStyle w:val="a3"/>
        <w:ind w:firstLine="36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Наиболее показательным  примером использования биогумуса в этом направлениии является Япония.  В начале 1980 г. Япония закупила в США очень большую партию субстрата с маточной расплодкой технологических червей (десятки тысяч тонн) и технологию их культивирования. Уже с 1985г. японское сельское хозяйство, применяя биогумус в сочетании с минеральными удобрениями, полностью обеспечивает потребность страны всеми видами продовольствия, в том числе мясом и молоком. Перепроизводство продуктов питания привело к необходимости сокращения посевных площадей с 1989 г. на 17%.</w:t>
      </w:r>
    </w:p>
    <w:p w:rsidR="00F32BFB" w:rsidRDefault="00F32BFB">
      <w:pPr>
        <w:pStyle w:val="a3"/>
        <w:ind w:firstLine="36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самих Соединенных Штатах насчитывается около 500 фирм, занимающихся производством и реализацией биогумуса.</w:t>
      </w:r>
    </w:p>
    <w:p w:rsidR="00F32BFB" w:rsidRDefault="00F32BFB">
      <w:pPr>
        <w:pStyle w:val="20"/>
        <w:spacing w:line="312" w:lineRule="auto"/>
        <w:ind w:left="0" w:firstLine="360"/>
        <w:rPr>
          <w:u w:val="none"/>
        </w:rPr>
      </w:pPr>
      <w:r>
        <w:rPr>
          <w:u w:val="none"/>
        </w:rPr>
        <w:t>Создание плодородных почв в регионах, где естественные почвы малопригодны для сельского хозяйства.</w:t>
      </w:r>
    </w:p>
    <w:p w:rsidR="00F32BFB" w:rsidRDefault="00F32BFB">
      <w:pPr>
        <w:pStyle w:val="3"/>
        <w:keepNext w:val="0"/>
        <w:autoSpaceDE w:val="0"/>
        <w:autoSpaceDN w:val="0"/>
        <w:adjustRightInd w:val="0"/>
        <w:spacing w:line="312" w:lineRule="auto"/>
      </w:pPr>
      <w:r>
        <w:t xml:space="preserve">Страны арабского региона, Израиль, а также некоторые другие страны активно импортируют биогумус с целью создания на его основе высокоплодородных земель. В этом аспекте очень характерен пример Саудовской Аравии. Известно, что в этой стране практически нет земель, пригодных для сельскохозяйственного использования, - от моря и до моря – пустыни. Тем не менее, с 1987 по 1990 гг. эта страна экспортировала более 8543 тыс. тонн пшеницы.  Кроме зерна Саудовская Аравия экспортирует в страны Персидского залива свежее коровье молоко (около 30000 тонн) ежегодно, и вытеснила с этого рынка европейское молоко. Пшеницу и корма там выращивают в теплицах. Пользуются для этого </w:t>
      </w:r>
      <w:r w:rsidR="008A201F">
        <w:t xml:space="preserve">в том числе и </w:t>
      </w:r>
      <w:r>
        <w:t xml:space="preserve">биогумусом, привезенным из </w:t>
      </w:r>
      <w:r w:rsidR="008A201F">
        <w:t>США</w:t>
      </w:r>
      <w:r>
        <w:t xml:space="preserve">. В связи с наличием большого поголовья крупного рогатого скота в стране налажено производство биогумуса на основе коровьего </w:t>
      </w:r>
      <w:r>
        <w:lastRenderedPageBreak/>
        <w:t>подстилочного навоза. Урожайность пшеницы составляет около 300 ц/га, а кормов около 280 ц/га в год (в пересчете на кормовые единицы).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center"/>
        <w:rPr>
          <w:b/>
          <w:bCs/>
          <w:sz w:val="36"/>
        </w:rPr>
      </w:pPr>
      <w:r>
        <w:rPr>
          <w:b/>
          <w:bCs/>
          <w:sz w:val="36"/>
        </w:rPr>
        <w:t>Поставщики, покупатели, конкуренты и цены.</w:t>
      </w:r>
    </w:p>
    <w:p w:rsidR="00BC344B" w:rsidRPr="00BC344B" w:rsidRDefault="00BC344B">
      <w:pPr>
        <w:spacing w:line="312" w:lineRule="auto"/>
        <w:ind w:right="-5" w:firstLine="360"/>
        <w:jc w:val="both"/>
        <w:rPr>
          <w:b/>
          <w:sz w:val="28"/>
          <w:szCs w:val="28"/>
          <w:u w:val="single"/>
        </w:rPr>
      </w:pPr>
      <w:r w:rsidRPr="00BC344B">
        <w:rPr>
          <w:b/>
          <w:sz w:val="28"/>
          <w:szCs w:val="28"/>
          <w:u w:val="single"/>
        </w:rPr>
        <w:t>Биогумус.</w:t>
      </w:r>
    </w:p>
    <w:p w:rsidR="00F32BFB" w:rsidRDefault="00F32BFB">
      <w:pPr>
        <w:spacing w:line="312" w:lineRule="auto"/>
        <w:ind w:right="-5" w:firstLine="360"/>
        <w:jc w:val="both"/>
      </w:pPr>
      <w:r>
        <w:t xml:space="preserve">Основное сырье для производства биогумуса – навоз и солома. Их поставщиками являются </w:t>
      </w:r>
      <w:r w:rsidR="00B637C0">
        <w:t>сельскохозяйственные предприятия</w:t>
      </w:r>
      <w:r>
        <w:t>, располагающиеся Тальменском и двух соседних районах Алтайского края. Неиспользуемое количество навоза в хоз</w:t>
      </w:r>
      <w:r w:rsidR="008A201F">
        <w:t>яйствах только этих трех районов</w:t>
      </w:r>
      <w:r>
        <w:t xml:space="preserve"> многократно превышает потребности биофабрики.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>Что касается рынка сбыта, то в России наибольшими конкурентными преимуществами биогумус пользуется в следующих сегментах: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 xml:space="preserve">Сегменты с высокой добавленной стоимостью продукции. Это обусловлено тем, что биогумус – эффективное, но достаточно дорогое удобрение (вышесказанное не относится к </w:t>
      </w:r>
      <w:r w:rsidR="00AD7FBF">
        <w:t>жидким удобрениям на основе биогумуса, которые достаточно дешевы в применении</w:t>
      </w:r>
      <w:r w:rsidR="00C06E18">
        <w:t>)</w:t>
      </w:r>
      <w:r>
        <w:t xml:space="preserve">. 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>Сегменты, в которых особенно ценится отсутствие химизации и экологическая чистота продукции (например, садовые и дачные участки, предприятия органического земледелия).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>Выращивание овощей и фруктов в тепличных хозяйствах. Важнейшим конкурентным преимуществом биогумуса в данном сегменте является то, что выращенные в теплицах с биогумусом овощи и фрукты имеют такой же вкус, как выращенные в открытом грунте, чего невозможно добиться при использовании почвы, обработанной другими видами удобрений. Это резко повышает конкурентоспособность продукции, особенно в зимне-весенний период.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 xml:space="preserve">Помимо этого, биогумус незаменим в случаях, когда требуется выращивать растения на истощенных почвах и почвах с недостатком гумуса (земли населенных пунктов и дачных поселков во многих регионах). На таких почвах другие удобрения не могут эффективно действовать в долгосрочном периоде. 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>Сегменты, в которых затруднительно либо нежелательно ежегодное удобрение растений (садовые, дачные участки, объекты ландшафтного дизайна, озеленение населенных пунктов и т.п.).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>Создание плодородной почвы в регионах, где земля малопригодна для ведения сельского хозяйства.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t>Замачивание семян перед посадкой (в жидких удобрениях на основе биогумуса) с целью повышения их всхожести и сокращения сроков вызревания. В этом сегменте биогумус имеет большой потенциал и в отраслях с невысокой добавленной стоимостью продукции, в том числе в обычных колхозах и совхозах.</w:t>
      </w:r>
    </w:p>
    <w:p w:rsidR="00F32BFB" w:rsidRDefault="00F32BFB">
      <w:pPr>
        <w:numPr>
          <w:ilvl w:val="0"/>
          <w:numId w:val="5"/>
        </w:numPr>
        <w:spacing w:line="312" w:lineRule="auto"/>
      </w:pPr>
      <w:r>
        <w:lastRenderedPageBreak/>
        <w:t>Растениеводство в регионах с холодным климатом. Большой потенциал биогумуса в данном сегменте обусловлен такими свойствами биогумуса, как повышение хладостойкости растений и ускорение вызревания (на 10-20 дней).</w:t>
      </w:r>
    </w:p>
    <w:p w:rsidR="00F32BFB" w:rsidRDefault="008A201F">
      <w:pPr>
        <w:autoSpaceDE w:val="0"/>
        <w:autoSpaceDN w:val="0"/>
        <w:adjustRightInd w:val="0"/>
        <w:spacing w:before="240" w:line="312" w:lineRule="auto"/>
        <w:ind w:firstLine="357"/>
        <w:jc w:val="both"/>
      </w:pPr>
      <w:r>
        <w:t>Таким образом</w:t>
      </w:r>
      <w:r w:rsidR="00F32BFB">
        <w:t>, в России покупателями биогумуса являются: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владельцы дачных и садовых участков, любители комнатных растений;</w:t>
      </w:r>
    </w:p>
    <w:p w:rsidR="00F32BFB" w:rsidRDefault="00C06E18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владельцы загородных коттеджей</w:t>
      </w:r>
      <w:r w:rsidR="00F32BFB">
        <w:t>;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тепличные и цветочные хозяйства;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овощеводческие хозяйства;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компании, занимающиеся ландшафтным дизайном;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>компании, производящие почвосмеси;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 xml:space="preserve">управления городов по озеленению, стадионы и др. Так, например, </w:t>
      </w:r>
      <w:r w:rsidR="00DD1927">
        <w:t xml:space="preserve">стадион «Локомотив» в г. Москва, признанный одним из лучших футбольных полей мира, </w:t>
      </w:r>
      <w:r>
        <w:t>в качестве основы почвосмеси для полей использу</w:t>
      </w:r>
      <w:r w:rsidR="00DD1927">
        <w:t>ет биогумус</w:t>
      </w:r>
      <w:r>
        <w:t>.</w:t>
      </w:r>
    </w:p>
    <w:p w:rsidR="00F32BFB" w:rsidRDefault="00F32BFB">
      <w:pPr>
        <w:numPr>
          <w:ilvl w:val="0"/>
          <w:numId w:val="1"/>
        </w:numPr>
        <w:spacing w:line="312" w:lineRule="auto"/>
        <w:ind w:right="-5" w:firstLine="360"/>
        <w:jc w:val="both"/>
      </w:pPr>
      <w:r>
        <w:t xml:space="preserve">сельскохозяйственные предприятия, в основном использующие биогумус </w:t>
      </w:r>
      <w:r w:rsidR="00BC344B">
        <w:t>при выращивании овощей (они закладывают его в лунку при посадке, что невозможно сделать, например, с негранулированным компостом)</w:t>
      </w:r>
      <w:r>
        <w:t>.</w:t>
      </w:r>
    </w:p>
    <w:p w:rsidR="00F32BFB" w:rsidRDefault="00F32BFB">
      <w:pPr>
        <w:spacing w:line="312" w:lineRule="auto"/>
        <w:ind w:right="-5" w:firstLine="360"/>
        <w:jc w:val="both"/>
      </w:pPr>
    </w:p>
    <w:p w:rsidR="00F32BFB" w:rsidRDefault="00F32BFB">
      <w:pPr>
        <w:spacing w:line="312" w:lineRule="auto"/>
        <w:ind w:right="-5" w:firstLine="360"/>
        <w:jc w:val="both"/>
      </w:pPr>
      <w:r>
        <w:t xml:space="preserve">Что касается экспорта продукции, то по разным данным, стоимость </w:t>
      </w:r>
      <w:r w:rsidR="002B73AC">
        <w:t>био</w:t>
      </w:r>
      <w:r>
        <w:t>гумуса на мировом рынке составляет от 600 до 1500 долларов за кубометр. В настоящий момент цены в регионах, в которые планируется экспортировать продукцию, уточняются.</w:t>
      </w:r>
    </w:p>
    <w:p w:rsidR="00F32BFB" w:rsidRDefault="00F32BFB">
      <w:pPr>
        <w:spacing w:line="312" w:lineRule="auto"/>
        <w:ind w:right="-5" w:firstLine="360"/>
        <w:jc w:val="both"/>
      </w:pPr>
      <w:r>
        <w:t xml:space="preserve"> Наибольший интерес к биогумусу проявляют Арабские страны. Так, например, ОАЭ приняли программу по превращению своих населенных пунктов в оазисы среди пустыни. В соответствии с этой программой должно быть посажено около 2 миллиардов деревьев и кустарников на земле, которая в настоящий момент представляет из себя безжизненные пески. Данная программа уже реализуется.</w:t>
      </w: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</w:p>
    <w:p w:rsidR="00F32BFB" w:rsidRDefault="00F32BFB">
      <w:pPr>
        <w:autoSpaceDE w:val="0"/>
        <w:autoSpaceDN w:val="0"/>
        <w:adjustRightInd w:val="0"/>
        <w:spacing w:line="312" w:lineRule="auto"/>
        <w:ind w:firstLine="360"/>
        <w:jc w:val="both"/>
      </w:pPr>
      <w:r>
        <w:t xml:space="preserve">В целом, по нашим данным, в условиях активного развития органического земледелия и введения программ озеленения в арабских странах, рост спроса на биогумус на мировом рынке существенно превышает рост предложения. Рост предложения ограничен тем, что для производства биогумуса необходимо одновременное сочетание двух факторов: наличие большого количества площадей и большого количества навоза (при этом для экспорта в арабские страны – только навоза крупного рогатого скота). </w:t>
      </w:r>
    </w:p>
    <w:p w:rsidR="00BC344B" w:rsidRDefault="00BC344B">
      <w:pPr>
        <w:autoSpaceDE w:val="0"/>
        <w:autoSpaceDN w:val="0"/>
        <w:adjustRightInd w:val="0"/>
        <w:spacing w:line="312" w:lineRule="auto"/>
        <w:ind w:firstLine="360"/>
        <w:jc w:val="both"/>
      </w:pPr>
    </w:p>
    <w:p w:rsidR="00322E0A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Что касается российского рынка биогумуса, </w:t>
      </w:r>
      <w:r w:rsidR="00322E0A">
        <w:rPr>
          <w:szCs w:val="24"/>
        </w:rPr>
        <w:t xml:space="preserve">на нем наблюдается следующая тенденция. С одной стороны, периодически возникают мелкие фирмы-производители биогумуса (с объемом производства 0,5-3 тысячи кубометров в год), которые, не имея разрешительной документации (регистрация в Госхимкомиссии – дорогостоящий процесс, длящийся около года), возможности производства качественной упаковки, средств на рекламу и сбыт, в течение 1-2 лет разоряются. С другой стороны, крупные фирмы, занявшиеся биогумусом, </w:t>
      </w:r>
      <w:r w:rsidR="00322E0A">
        <w:rPr>
          <w:szCs w:val="24"/>
        </w:rPr>
        <w:lastRenderedPageBreak/>
        <w:t xml:space="preserve">быстро развивают свой бизнес, </w:t>
      </w:r>
      <w:r w:rsidR="00FE7610">
        <w:rPr>
          <w:szCs w:val="24"/>
        </w:rPr>
        <w:t xml:space="preserve">вскоре </w:t>
      </w:r>
      <w:r w:rsidR="00322E0A">
        <w:rPr>
          <w:szCs w:val="24"/>
        </w:rPr>
        <w:t xml:space="preserve">спрос на их продукцию начинает превышать предложение. </w:t>
      </w:r>
      <w:r w:rsidR="00FE7610">
        <w:rPr>
          <w:szCs w:val="24"/>
        </w:rPr>
        <w:t>Р</w:t>
      </w:r>
      <w:r w:rsidR="00322E0A">
        <w:rPr>
          <w:szCs w:val="24"/>
        </w:rPr>
        <w:t xml:space="preserve">езкое увеличение объема производства биогумуса крайне затруднительно из-за </w:t>
      </w:r>
      <w:r w:rsidR="00EC181F">
        <w:rPr>
          <w:szCs w:val="24"/>
        </w:rPr>
        <w:t>необходимости</w:t>
      </w:r>
      <w:r w:rsidR="00322E0A">
        <w:rPr>
          <w:szCs w:val="24"/>
        </w:rPr>
        <w:t xml:space="preserve"> больши</w:t>
      </w:r>
      <w:r w:rsidR="00EC181F">
        <w:rPr>
          <w:szCs w:val="24"/>
        </w:rPr>
        <w:t>х</w:t>
      </w:r>
      <w:r w:rsidR="00322E0A">
        <w:rPr>
          <w:szCs w:val="24"/>
        </w:rPr>
        <w:t xml:space="preserve"> </w:t>
      </w:r>
      <w:r w:rsidR="00EC181F">
        <w:rPr>
          <w:szCs w:val="24"/>
        </w:rPr>
        <w:t>производственных</w:t>
      </w:r>
      <w:r w:rsidR="00322E0A">
        <w:rPr>
          <w:szCs w:val="24"/>
        </w:rPr>
        <w:t xml:space="preserve"> площад</w:t>
      </w:r>
      <w:r w:rsidR="00EC181F">
        <w:rPr>
          <w:szCs w:val="24"/>
        </w:rPr>
        <w:t>ей (и одновременно с этим наличия большого количества навоза)</w:t>
      </w:r>
      <w:r w:rsidR="00FE7610">
        <w:rPr>
          <w:szCs w:val="24"/>
        </w:rPr>
        <w:t>.</w:t>
      </w:r>
      <w:r w:rsidR="00EC181F">
        <w:rPr>
          <w:szCs w:val="24"/>
        </w:rPr>
        <w:t xml:space="preserve"> </w:t>
      </w:r>
      <w:r w:rsidR="00FE7610">
        <w:rPr>
          <w:szCs w:val="24"/>
        </w:rPr>
        <w:t>В</w:t>
      </w:r>
      <w:r w:rsidR="00EC181F">
        <w:rPr>
          <w:szCs w:val="24"/>
        </w:rPr>
        <w:t xml:space="preserve"> итоге </w:t>
      </w:r>
      <w:r w:rsidR="00CF3F2D">
        <w:rPr>
          <w:szCs w:val="24"/>
        </w:rPr>
        <w:t>компании</w:t>
      </w:r>
      <w:r w:rsidR="00EC181F">
        <w:rPr>
          <w:szCs w:val="24"/>
        </w:rPr>
        <w:t xml:space="preserve"> начинают производить почвосмеси </w:t>
      </w:r>
      <w:r w:rsidR="00126E3D">
        <w:rPr>
          <w:szCs w:val="24"/>
        </w:rPr>
        <w:t xml:space="preserve">и жидкие удобрения </w:t>
      </w:r>
      <w:r w:rsidR="00EC181F">
        <w:rPr>
          <w:szCs w:val="24"/>
        </w:rPr>
        <w:t>с добавлением биогумуса</w:t>
      </w:r>
      <w:r w:rsidR="00CF3F2D">
        <w:rPr>
          <w:szCs w:val="24"/>
        </w:rPr>
        <w:t xml:space="preserve">, что </w:t>
      </w:r>
      <w:r w:rsidR="00EC181F">
        <w:rPr>
          <w:szCs w:val="24"/>
        </w:rPr>
        <w:t xml:space="preserve">позволяет им резко увеличить объем производства без </w:t>
      </w:r>
      <w:r w:rsidR="00CF3F2D">
        <w:rPr>
          <w:szCs w:val="24"/>
        </w:rPr>
        <w:t>масштабных капиталовложений (</w:t>
      </w:r>
      <w:r w:rsidR="00EC181F">
        <w:rPr>
          <w:szCs w:val="24"/>
        </w:rPr>
        <w:t>поскольку торф, являющийся основным элементом почвосмеси – покупной продукт</w:t>
      </w:r>
      <w:r w:rsidR="00CF3F2D">
        <w:rPr>
          <w:szCs w:val="24"/>
        </w:rPr>
        <w:t>)</w:t>
      </w:r>
      <w:r w:rsidR="00EC181F">
        <w:rPr>
          <w:szCs w:val="24"/>
        </w:rPr>
        <w:t>.</w:t>
      </w:r>
      <w:r w:rsidR="00FE7610">
        <w:rPr>
          <w:szCs w:val="24"/>
        </w:rPr>
        <w:t xml:space="preserve"> </w:t>
      </w:r>
      <w:r w:rsidR="00CF3F2D">
        <w:rPr>
          <w:szCs w:val="24"/>
        </w:rPr>
        <w:t xml:space="preserve">Поскольку почвосмеси </w:t>
      </w:r>
      <w:r w:rsidR="00126E3D">
        <w:rPr>
          <w:szCs w:val="24"/>
        </w:rPr>
        <w:t xml:space="preserve">и жидкие удобрения </w:t>
      </w:r>
      <w:r w:rsidR="00CF3F2D">
        <w:rPr>
          <w:szCs w:val="24"/>
        </w:rPr>
        <w:t xml:space="preserve">пользуются большим спросом из-за имиджа, который им придает биогумус,  весь </w:t>
      </w:r>
      <w:r w:rsidR="00F87A3C">
        <w:rPr>
          <w:szCs w:val="24"/>
        </w:rPr>
        <w:t xml:space="preserve">(или практически весь) </w:t>
      </w:r>
      <w:r w:rsidR="00CF3F2D">
        <w:rPr>
          <w:szCs w:val="24"/>
        </w:rPr>
        <w:t>объем биогумуса уходит на их производство</w:t>
      </w:r>
      <w:r w:rsidR="00FE7610">
        <w:rPr>
          <w:szCs w:val="24"/>
        </w:rPr>
        <w:t>. Такова история компаний «ФАРТ» и «Подв</w:t>
      </w:r>
      <w:r w:rsidR="00CF3F2D">
        <w:rPr>
          <w:szCs w:val="24"/>
        </w:rPr>
        <w:t>о</w:t>
      </w:r>
      <w:r w:rsidR="00FE7610">
        <w:rPr>
          <w:szCs w:val="24"/>
        </w:rPr>
        <w:t>рье-Альбин»</w:t>
      </w:r>
      <w:r w:rsidR="00A745C7">
        <w:rPr>
          <w:szCs w:val="24"/>
        </w:rPr>
        <w:t xml:space="preserve"> (</w:t>
      </w:r>
      <w:r w:rsidR="002B73AC">
        <w:rPr>
          <w:szCs w:val="24"/>
        </w:rPr>
        <w:t xml:space="preserve">в настоящий момент </w:t>
      </w:r>
      <w:r w:rsidR="004C0B35">
        <w:rPr>
          <w:szCs w:val="24"/>
        </w:rPr>
        <w:t xml:space="preserve">первая не продает чистый биогумус, вторая </w:t>
      </w:r>
      <w:r w:rsidR="00A745C7">
        <w:rPr>
          <w:szCs w:val="24"/>
        </w:rPr>
        <w:t>продает биогумус в очень ограниченных количествах)</w:t>
      </w:r>
      <w:r w:rsidR="00FE7610">
        <w:rPr>
          <w:szCs w:val="24"/>
        </w:rPr>
        <w:t>.</w:t>
      </w:r>
    </w:p>
    <w:p w:rsidR="00203357" w:rsidRDefault="00203357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В связи с описанной выше ситуацией, в настоящий момент в России </w:t>
      </w:r>
      <w:r w:rsidR="00F87A3C">
        <w:rPr>
          <w:szCs w:val="24"/>
        </w:rPr>
        <w:t xml:space="preserve">нет </w:t>
      </w:r>
      <w:r>
        <w:rPr>
          <w:szCs w:val="24"/>
        </w:rPr>
        <w:t>производителя биогумуса, который прода</w:t>
      </w:r>
      <w:r w:rsidR="00126E3D">
        <w:rPr>
          <w:szCs w:val="24"/>
        </w:rPr>
        <w:t>ет</w:t>
      </w:r>
      <w:r>
        <w:rPr>
          <w:szCs w:val="24"/>
        </w:rPr>
        <w:t xml:space="preserve"> его </w:t>
      </w:r>
      <w:r w:rsidR="00A745C7">
        <w:rPr>
          <w:szCs w:val="24"/>
        </w:rPr>
        <w:t>в более или менее серьезных объемах</w:t>
      </w:r>
      <w:r>
        <w:rPr>
          <w:szCs w:val="24"/>
        </w:rPr>
        <w:t xml:space="preserve">. </w:t>
      </w:r>
    </w:p>
    <w:p w:rsidR="00203357" w:rsidRDefault="00203357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Отдельно следует описать деятельность компании </w:t>
      </w:r>
      <w:r w:rsidR="00CF3F2D">
        <w:rPr>
          <w:szCs w:val="24"/>
        </w:rPr>
        <w:t>«Фарт» - старейш</w:t>
      </w:r>
      <w:r>
        <w:rPr>
          <w:szCs w:val="24"/>
        </w:rPr>
        <w:t>ей</w:t>
      </w:r>
      <w:r w:rsidR="00CF3F2D">
        <w:rPr>
          <w:szCs w:val="24"/>
        </w:rPr>
        <w:t xml:space="preserve"> компани</w:t>
      </w:r>
      <w:r>
        <w:rPr>
          <w:szCs w:val="24"/>
        </w:rPr>
        <w:t>и</w:t>
      </w:r>
      <w:r w:rsidR="00CF3F2D">
        <w:rPr>
          <w:szCs w:val="24"/>
        </w:rPr>
        <w:t xml:space="preserve"> России, занимающ</w:t>
      </w:r>
      <w:r>
        <w:rPr>
          <w:szCs w:val="24"/>
        </w:rPr>
        <w:t>ей</w:t>
      </w:r>
      <w:r w:rsidR="00CF3F2D">
        <w:rPr>
          <w:szCs w:val="24"/>
        </w:rPr>
        <w:t xml:space="preserve">ся биогумусом </w:t>
      </w:r>
      <w:r w:rsidR="00A745C7">
        <w:rPr>
          <w:szCs w:val="24"/>
        </w:rPr>
        <w:t>(</w:t>
      </w:r>
      <w:r w:rsidR="00CF3F2D">
        <w:rPr>
          <w:szCs w:val="24"/>
        </w:rPr>
        <w:t>с 1991 года</w:t>
      </w:r>
      <w:r w:rsidR="00A745C7">
        <w:rPr>
          <w:szCs w:val="24"/>
        </w:rPr>
        <w:t>)</w:t>
      </w:r>
      <w:r w:rsidR="00CF3F2D">
        <w:rPr>
          <w:szCs w:val="24"/>
        </w:rPr>
        <w:t xml:space="preserve">. В настоящий момент </w:t>
      </w:r>
      <w:r w:rsidR="00305150">
        <w:rPr>
          <w:szCs w:val="24"/>
        </w:rPr>
        <w:t>не существует другой компании, которая может хотя бы приближенно сравниться с ней по объемам производства и распространенности по всей территории России. Однако «ФАРТ» уже давно не продает биогумус. Сначала эта компания перешла на производство почвосмесей с использованием биогумуса, затем ей не стало хватать биогумуса даже для того, чтобы в минимальных количествах добавлять его в почвосмеси.</w:t>
      </w:r>
      <w:r w:rsidR="00BE65E8">
        <w:rPr>
          <w:szCs w:val="24"/>
        </w:rPr>
        <w:t xml:space="preserve"> В итоге в настоящий момент почвосмеси «ФАРТ» в подавляющем большинстве не содержат биогумуса. При этом компания неправомерно называет часть своих почвосмесей «биогумус», тогда как биогумус – это удобрение, а не почвосмесь на основе торфа. В последние два года качество продукции «ФАРТ» резко ухудшилось, что отмечают не только специалисты, но и потребители. По словам продавцов, отказ покупателей от продукции «ФАРТ» </w:t>
      </w:r>
      <w:r>
        <w:rPr>
          <w:szCs w:val="24"/>
        </w:rPr>
        <w:t xml:space="preserve">в последний год </w:t>
      </w:r>
      <w:r w:rsidR="00BE65E8">
        <w:rPr>
          <w:szCs w:val="24"/>
        </w:rPr>
        <w:t>принял массовый характер.</w:t>
      </w:r>
      <w:r>
        <w:rPr>
          <w:szCs w:val="24"/>
        </w:rPr>
        <w:t xml:space="preserve">  </w:t>
      </w:r>
    </w:p>
    <w:p w:rsidR="005F6654" w:rsidRDefault="005F6654" w:rsidP="005F6654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Поскольку продукция основного производителя на рынке почвосмесей перестала пользоваться доверием покупателей, произошло падение доверия к почвосмесям в целом. Теперь многие растениеводы желают делать почвогрунт самостоятельно, покупая  отдельные компоненты для него. Эта тенденция служит серьезным подспорьем для вывода на рынок биогумуса</w:t>
      </w:r>
      <w:r w:rsidR="004C0B35">
        <w:rPr>
          <w:szCs w:val="24"/>
        </w:rPr>
        <w:t xml:space="preserve"> нашей компании</w:t>
      </w:r>
      <w:r>
        <w:rPr>
          <w:szCs w:val="24"/>
        </w:rPr>
        <w:t>.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Среди прочих производителей биогумуса выделяется компания «ГРИН-ПИКЪ». Она производит и продает </w:t>
      </w:r>
      <w:r w:rsidR="005F6654">
        <w:rPr>
          <w:szCs w:val="24"/>
        </w:rPr>
        <w:t>настоящий биогумус</w:t>
      </w:r>
      <w:r>
        <w:rPr>
          <w:szCs w:val="24"/>
        </w:rPr>
        <w:t xml:space="preserve"> </w:t>
      </w:r>
      <w:r w:rsidR="005F6654">
        <w:rPr>
          <w:szCs w:val="24"/>
        </w:rPr>
        <w:t xml:space="preserve">(около </w:t>
      </w:r>
      <w:r w:rsidR="002B73AC">
        <w:rPr>
          <w:szCs w:val="24"/>
        </w:rPr>
        <w:t>4</w:t>
      </w:r>
      <w:r w:rsidR="005F6654">
        <w:rPr>
          <w:szCs w:val="24"/>
        </w:rPr>
        <w:t xml:space="preserve">000 кубометров в год). </w:t>
      </w:r>
      <w:r>
        <w:rPr>
          <w:szCs w:val="24"/>
        </w:rPr>
        <w:t xml:space="preserve">«Грин-ПИКЪ» не имеет государственной регистрации на свои удобрения, которая обязательна по законам РФ. В связи с этим, она в основном работает в «родной» Владимирской области либо с крупными оптовыми потребителями, которых не контролирует торговая инспекция и которые готовы покупать удобрения, не прошедшие государственную регистрацию.  «ГРИН-ПИКЪ» в своей стратегии развития  главный упор делает на доходы от продажи </w:t>
      </w:r>
      <w:r>
        <w:rPr>
          <w:szCs w:val="24"/>
        </w:rPr>
        <w:lastRenderedPageBreak/>
        <w:t>маточной расплодки червей собственной селекции, зарегистрированных под торговой маркой «Старатель». С этой целью «ГРИН-ПИКЪ»</w:t>
      </w:r>
      <w:r w:rsidR="005F6654">
        <w:rPr>
          <w:szCs w:val="24"/>
        </w:rPr>
        <w:t xml:space="preserve">, сама имея небольшие </w:t>
      </w:r>
      <w:r>
        <w:rPr>
          <w:szCs w:val="24"/>
        </w:rPr>
        <w:t xml:space="preserve"> </w:t>
      </w:r>
      <w:r w:rsidR="005F6654">
        <w:rPr>
          <w:szCs w:val="24"/>
        </w:rPr>
        <w:t xml:space="preserve">объемы производства, </w:t>
      </w:r>
      <w:r>
        <w:rPr>
          <w:szCs w:val="24"/>
        </w:rPr>
        <w:t xml:space="preserve">активно пропагандирует </w:t>
      </w:r>
      <w:r w:rsidR="005F6654">
        <w:rPr>
          <w:szCs w:val="24"/>
        </w:rPr>
        <w:t>вермикомпостирование</w:t>
      </w:r>
      <w:r>
        <w:rPr>
          <w:szCs w:val="24"/>
        </w:rPr>
        <w:t xml:space="preserve"> в средствах массовой информации. </w:t>
      </w:r>
      <w:r w:rsidR="005F6654">
        <w:rPr>
          <w:szCs w:val="24"/>
        </w:rPr>
        <w:t xml:space="preserve">Это позволяет </w:t>
      </w:r>
      <w:r w:rsidR="00F87A3C">
        <w:rPr>
          <w:szCs w:val="24"/>
        </w:rPr>
        <w:t>компании</w:t>
      </w:r>
      <w:r w:rsidR="005F6654">
        <w:rPr>
          <w:szCs w:val="24"/>
        </w:rPr>
        <w:t xml:space="preserve"> быть одой из самых известных на рынке биогумуса и при этом получать доходы от продажи червей и технологий. Именно у этой компании на достаточно крупную сумму была закуплена маточная популяция червей для настоящего проекта. 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Существует также </w:t>
      </w:r>
      <w:r w:rsidR="005F6654">
        <w:rPr>
          <w:szCs w:val="24"/>
        </w:rPr>
        <w:t>некоторое</w:t>
      </w:r>
      <w:r>
        <w:rPr>
          <w:szCs w:val="24"/>
        </w:rPr>
        <w:t xml:space="preserve"> количество мелких производителей биогумуса, удобрения которых не прошли государственную регистрацию и которые предлагают продукцию в основном через интернет (в небольших количествах).</w:t>
      </w:r>
      <w:r w:rsidR="005F6654">
        <w:rPr>
          <w:szCs w:val="24"/>
        </w:rPr>
        <w:t xml:space="preserve"> </w:t>
      </w:r>
    </w:p>
    <w:p w:rsidR="00A745C7" w:rsidRDefault="00A745C7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Следует также отметить, что ни один производитель, кроме ЗАО СХП «ОЗЕРСКОЕ», не решил  проблему сушки</w:t>
      </w:r>
      <w:r w:rsidRPr="00A745C7">
        <w:rPr>
          <w:szCs w:val="24"/>
        </w:rPr>
        <w:t xml:space="preserve"> </w:t>
      </w:r>
      <w:r>
        <w:rPr>
          <w:szCs w:val="24"/>
        </w:rPr>
        <w:t>биогумуса в промышленных масштабах. Все продают биогумус с влажностью 70-85%. При этом следует учитывать, что качественный биогумус должен пройти процесс гумификации</w:t>
      </w:r>
      <w:r w:rsidR="002B73AC">
        <w:rPr>
          <w:szCs w:val="24"/>
        </w:rPr>
        <w:t xml:space="preserve"> (переход органического вещества в форму гуминового)</w:t>
      </w:r>
      <w:r>
        <w:rPr>
          <w:szCs w:val="24"/>
        </w:rPr>
        <w:t>, который возможен только при влажности 40-60%. Эффект от применения биогумуса, прошедшего гумификацию, значительно выше, чем у не</w:t>
      </w:r>
      <w:r w:rsidR="00F87A3C">
        <w:rPr>
          <w:szCs w:val="24"/>
        </w:rPr>
        <w:t xml:space="preserve"> </w:t>
      </w:r>
      <w:r>
        <w:rPr>
          <w:szCs w:val="24"/>
        </w:rPr>
        <w:t>прошедшего. Помимо этого, эстетические качества продукта при влажности 40-60% значительно лу</w:t>
      </w:r>
      <w:r w:rsidR="00F87A3C">
        <w:rPr>
          <w:szCs w:val="24"/>
        </w:rPr>
        <w:t>ч</w:t>
      </w:r>
      <w:r>
        <w:rPr>
          <w:szCs w:val="24"/>
        </w:rPr>
        <w:t>ше.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Цена Биогумуса от мелких производителей, </w:t>
      </w:r>
      <w:r>
        <w:rPr>
          <w:szCs w:val="24"/>
          <w:u w:val="single"/>
        </w:rPr>
        <w:t>не прошедших</w:t>
      </w:r>
      <w:r>
        <w:rPr>
          <w:szCs w:val="24"/>
        </w:rPr>
        <w:t xml:space="preserve"> государственную регистрацию</w:t>
      </w:r>
      <w:r w:rsidR="00456F39">
        <w:rPr>
          <w:szCs w:val="24"/>
        </w:rPr>
        <w:t xml:space="preserve"> и не имеющих своей сбытовой структуры</w:t>
      </w:r>
      <w:r>
        <w:rPr>
          <w:szCs w:val="24"/>
        </w:rPr>
        <w:t xml:space="preserve">, при фасовке в 50-литровые мешки составляет </w:t>
      </w:r>
      <w:r w:rsidR="00757901">
        <w:rPr>
          <w:szCs w:val="24"/>
        </w:rPr>
        <w:t>4</w:t>
      </w:r>
      <w:r>
        <w:rPr>
          <w:szCs w:val="24"/>
        </w:rPr>
        <w:t>-6 рублей за литр. Однако эта продукция не представлена на рынке сколь-нибудь серьезно.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Чистый биогумус, который продают компании, прошедшие государственную регистрацию, предлагается  только в мелкой фасовке (1 л). Стоимость биогумуса в мелкой фасовке составляет 16-20 руб. за литр в зависимости от размера партии.</w:t>
      </w:r>
    </w:p>
    <w:p w:rsidR="0037257C" w:rsidRDefault="0037257C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По нашему прайс-листу </w:t>
      </w:r>
      <w:r w:rsidR="004702BB">
        <w:rPr>
          <w:szCs w:val="24"/>
        </w:rPr>
        <w:t>продажная цена биогумуса 10,64-12,24 руб. за литр в мелкой фасовке. Минимальная цена при крупной фасовке – 8 рублей за литр.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Стоимость жидких удобрений на основе биогумуса </w:t>
      </w:r>
      <w:r w:rsidR="004702BB">
        <w:rPr>
          <w:szCs w:val="24"/>
        </w:rPr>
        <w:t xml:space="preserve">у различных фирм </w:t>
      </w:r>
      <w:r>
        <w:rPr>
          <w:szCs w:val="24"/>
        </w:rPr>
        <w:t>составляет 13-18 рубля за поллитровую бутылку (самая распространенная тара) в зависимости от размера партии. При увеличении (уменьшении) объема фасовки цена увеличивается (уменьшается) непропорционально, что в первую очередь объясняется разницей в затратах на упаковку и доставку.</w:t>
      </w:r>
    </w:p>
    <w:p w:rsidR="004702BB" w:rsidRDefault="004702B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По нашему прайс-листу цена жидкого удобрения составляет 12,05-15,67 рубля за поллитровую бутылку. Эксклюзивное хитозансодержащее удобрение Артемия стоит от 19,6 до 25,47 руб. за поллитровую бутылку.</w:t>
      </w:r>
    </w:p>
    <w:p w:rsidR="00F32BFB" w:rsidRDefault="00F32BF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 xml:space="preserve">Серьезным фактором, </w:t>
      </w:r>
      <w:r w:rsidR="004702BB">
        <w:rPr>
          <w:szCs w:val="24"/>
        </w:rPr>
        <w:t>влияющим на рынок биогумуса</w:t>
      </w:r>
      <w:r>
        <w:rPr>
          <w:szCs w:val="24"/>
        </w:rPr>
        <w:t xml:space="preserve">, является большое количество некачественного товара и подделок, при применении которых покупатель разочаровывается в применении биогумуса. В этих условиях успех имеют крупные производители, которые приучают покупателя именно к своей марке биогумуса, а не к </w:t>
      </w:r>
      <w:r>
        <w:rPr>
          <w:szCs w:val="24"/>
        </w:rPr>
        <w:lastRenderedPageBreak/>
        <w:t>абстрактному понятию «биогумус»</w:t>
      </w:r>
      <w:r w:rsidR="004702BB">
        <w:rPr>
          <w:szCs w:val="24"/>
        </w:rPr>
        <w:t>, предлагают свой товар в качественной упаковке, сопровождая ег</w:t>
      </w:r>
      <w:r w:rsidR="00591916">
        <w:rPr>
          <w:szCs w:val="24"/>
        </w:rPr>
        <w:t>о</w:t>
      </w:r>
      <w:r w:rsidR="004702BB">
        <w:rPr>
          <w:szCs w:val="24"/>
        </w:rPr>
        <w:t xml:space="preserve"> грамотной рекламной кампанией</w:t>
      </w:r>
      <w:r>
        <w:rPr>
          <w:szCs w:val="24"/>
        </w:rPr>
        <w:t>.</w:t>
      </w:r>
    </w:p>
    <w:p w:rsidR="00BC344B" w:rsidRDefault="00BC344B">
      <w:pPr>
        <w:pStyle w:val="a5"/>
        <w:spacing w:line="312" w:lineRule="auto"/>
        <w:ind w:left="0" w:right="-5"/>
        <w:rPr>
          <w:szCs w:val="24"/>
        </w:rPr>
      </w:pPr>
    </w:p>
    <w:p w:rsidR="00BC344B" w:rsidRPr="00BC344B" w:rsidRDefault="00BC344B">
      <w:pPr>
        <w:pStyle w:val="a5"/>
        <w:spacing w:line="312" w:lineRule="auto"/>
        <w:ind w:left="0" w:right="-5"/>
        <w:rPr>
          <w:b/>
          <w:szCs w:val="24"/>
        </w:rPr>
      </w:pPr>
      <w:r w:rsidRPr="00BC344B">
        <w:rPr>
          <w:b/>
          <w:szCs w:val="24"/>
        </w:rPr>
        <w:t>Жидкие удобрения и инсектицид.</w:t>
      </w:r>
    </w:p>
    <w:p w:rsidR="00BC344B" w:rsidRDefault="00BC344B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Рынок жидких удобрений достаточно широк как в России, так и за рубежом.</w:t>
      </w:r>
      <w:r w:rsidR="00455165">
        <w:rPr>
          <w:szCs w:val="24"/>
        </w:rPr>
        <w:t xml:space="preserve"> Потребителями жидких удобрений являются:</w:t>
      </w:r>
    </w:p>
    <w:p w:rsidR="002D5071" w:rsidRDefault="002D5071" w:rsidP="002D5071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- Сельскохозяйственные предприятия.</w:t>
      </w:r>
    </w:p>
    <w:p w:rsidR="00455165" w:rsidRDefault="00455165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- Тепличные хозяйства.</w:t>
      </w:r>
    </w:p>
    <w:p w:rsidR="00455165" w:rsidRDefault="00455165">
      <w:pPr>
        <w:pStyle w:val="a5"/>
        <w:spacing w:line="312" w:lineRule="auto"/>
        <w:ind w:left="0" w:right="-5"/>
        <w:rPr>
          <w:szCs w:val="24"/>
        </w:rPr>
      </w:pPr>
      <w:r>
        <w:rPr>
          <w:szCs w:val="24"/>
        </w:rPr>
        <w:t>- Население.</w:t>
      </w:r>
    </w:p>
    <w:p w:rsidR="00CF7AEA" w:rsidRPr="000B29FD" w:rsidRDefault="00455165" w:rsidP="00CF7AEA">
      <w:pPr>
        <w:pStyle w:val="a5"/>
        <w:spacing w:line="312" w:lineRule="auto"/>
        <w:ind w:left="0" w:right="-5"/>
      </w:pPr>
      <w:r>
        <w:t>В</w:t>
      </w:r>
      <w:r w:rsidR="00AE18AE">
        <w:t xml:space="preserve"> </w:t>
      </w:r>
      <w:r>
        <w:t>настоящий момент аналогов удобрениям Артемия, Панацея и биоинсектициду на основе Артемии в России нет. К ним проявляют большой интерес как в России, так и за</w:t>
      </w:r>
      <w:r w:rsidR="00AE18AE">
        <w:t xml:space="preserve"> </w:t>
      </w:r>
      <w:r>
        <w:t>рубежом.</w:t>
      </w:r>
      <w:r w:rsidR="00CF7AEA">
        <w:t xml:space="preserve"> В настоящий момент завершаются испытания жидких удобрений, и товар начинает выводиться на рынок.</w:t>
      </w:r>
      <w:r w:rsidR="000B29FD">
        <w:t xml:space="preserve"> </w:t>
      </w:r>
      <w:r w:rsidR="000B29FD" w:rsidRPr="000B29FD">
        <w:t>В 2006 году пробные партии товара распространяются среди сельхозпроизводителей</w:t>
      </w:r>
      <w:r w:rsidR="000B29FD">
        <w:t>, заключены контракты с крупными организациями, реализующими удобрения оптом и осуществляющие услуги по их внесению на поля. Начиная с 2007 года начнутся активные массовые продажи жидких удобрений сельхозпредприятиям.</w:t>
      </w:r>
    </w:p>
    <w:p w:rsidR="00F32BFB" w:rsidRDefault="00F32BFB">
      <w:pPr>
        <w:spacing w:line="312" w:lineRule="auto"/>
        <w:ind w:left="-720" w:right="-5" w:firstLine="360"/>
        <w:jc w:val="center"/>
        <w:rPr>
          <w:b/>
          <w:sz w:val="32"/>
        </w:rPr>
      </w:pPr>
      <w:r>
        <w:rPr>
          <w:b/>
          <w:sz w:val="32"/>
        </w:rPr>
        <w:t>Конкурентные преимущества проекта.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 xml:space="preserve">Общая площадь помещений биофабрики составляет 60.000 квадратных метров. После выхода биофабрики на проектную мощность она будет самой крупной в России, что обеспечивает узнаваемость торговой марки, позволяет за счет масштабов эффективно конкурировать с другими производителями. 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>Биофабрика расположена на территории, где существует большое количество дешевог</w:t>
      </w:r>
      <w:r w:rsidR="00AE18AE">
        <w:rPr>
          <w:bCs/>
        </w:rPr>
        <w:t>о сырья – навоза, соломы, торфа</w:t>
      </w:r>
      <w:r>
        <w:rPr>
          <w:bCs/>
        </w:rPr>
        <w:t>. При этом для червей очень большое значение имеет качество исходного сырья. Опыт работ по размножению червей, проведенных на биофабрике, показал, что существующий корм подходит им идеально.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>Биофабрика расположена на Алтае, который прочно ассоциирующемся у покупателей с экологической чистотой и плодородием, что непременно будет использовано при позиционировании торговой марки на рынке.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>В Барнауле и Новосибирске расположены одни из самых сильных в России научных центров, занимающихся биотехнологиями и, в частности, вермитехнологиями, что обеспечивает биофабрику серьезной научной базой и кадрами.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>Управленческая команда, вовлеченная в проект, имеет многолетний опыт работы в проектах подобного масштаба, в том числе более чем пятилетний опыт работы в экспортно-импортных операциях.</w:t>
      </w:r>
    </w:p>
    <w:p w:rsidR="00F32BFB" w:rsidRDefault="00F32BFB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t>Работа биофабрики имеет важную социальную роль для Алтайского края, власти которого поддерживают этот проект.</w:t>
      </w:r>
    </w:p>
    <w:p w:rsidR="001636A2" w:rsidRDefault="001636A2">
      <w:pPr>
        <w:numPr>
          <w:ilvl w:val="0"/>
          <w:numId w:val="11"/>
        </w:numPr>
        <w:tabs>
          <w:tab w:val="clear" w:pos="1020"/>
          <w:tab w:val="num" w:pos="540"/>
        </w:tabs>
        <w:spacing w:line="312" w:lineRule="auto"/>
        <w:ind w:left="540" w:right="-5" w:hanging="360"/>
        <w:jc w:val="both"/>
        <w:rPr>
          <w:bCs/>
        </w:rPr>
      </w:pPr>
      <w:r>
        <w:rPr>
          <w:bCs/>
        </w:rPr>
        <w:lastRenderedPageBreak/>
        <w:t>В настоящий момент биофабрика запущена в действие, придуманы уникальные технологии кормления червей, механизации производства, которых нет ни у одного другого производителя.</w:t>
      </w:r>
    </w:p>
    <w:p w:rsidR="00F32BFB" w:rsidRDefault="002B73AC">
      <w:pPr>
        <w:spacing w:line="312" w:lineRule="auto"/>
        <w:ind w:left="-720" w:right="-5" w:firstLine="360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F32BFB">
        <w:rPr>
          <w:b/>
          <w:sz w:val="32"/>
        </w:rPr>
        <w:lastRenderedPageBreak/>
        <w:t>Риски.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</w:pPr>
      <w:r>
        <w:rPr>
          <w:b/>
        </w:rPr>
        <w:t>Риск перепроизводства продукции</w:t>
      </w:r>
      <w:r>
        <w:t xml:space="preserve">. </w:t>
      </w:r>
    </w:p>
    <w:p w:rsidR="00F32BFB" w:rsidRDefault="00F32BFB">
      <w:pPr>
        <w:numPr>
          <w:ilvl w:val="0"/>
          <w:numId w:val="1"/>
        </w:numPr>
        <w:tabs>
          <w:tab w:val="clear" w:pos="0"/>
          <w:tab w:val="num" w:pos="540"/>
        </w:tabs>
        <w:spacing w:line="312" w:lineRule="auto"/>
        <w:ind w:left="540" w:right="-5" w:firstLine="0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Модульный принцип планировки помещений биофабрики позволяет гибко использовать только необходимые помещения, не неся больших затрат, не зависящих от объемов производства. </w:t>
      </w:r>
    </w:p>
    <w:p w:rsidR="00F32BFB" w:rsidRDefault="00F32BFB">
      <w:pPr>
        <w:numPr>
          <w:ilvl w:val="0"/>
          <w:numId w:val="1"/>
        </w:numPr>
        <w:tabs>
          <w:tab w:val="clear" w:pos="0"/>
          <w:tab w:val="num" w:pos="540"/>
        </w:tabs>
        <w:spacing w:line="312" w:lineRule="auto"/>
        <w:ind w:left="540" w:right="-5" w:firstLine="0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Проект подразумевает производство </w:t>
      </w:r>
      <w:r w:rsidR="00591916"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четырех 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отдельных видов основной продукции – сыпучий биогумус, жидкие удобрения, черви, </w:t>
      </w:r>
      <w:r w:rsidR="00591916"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почвосмеси, 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каждый из которых способен обеспечить хорошую рентабельность проекта. </w:t>
      </w:r>
      <w:r w:rsidR="00CF7AEA">
        <w:rPr>
          <w:rStyle w:val="PEStyleFont5"/>
          <w:rFonts w:ascii="Times New Roman" w:hAnsi="Times New Roman"/>
          <w:b w:val="0"/>
          <w:bCs/>
          <w:i w:val="0"/>
          <w:sz w:val="24"/>
        </w:rPr>
        <w:t>При этом объем производства червей, жидких удобрений и почвосмесей можно резко увеличивать не неся значительных затрат.</w:t>
      </w:r>
    </w:p>
    <w:p w:rsidR="00F32BFB" w:rsidRDefault="00F32BFB">
      <w:pPr>
        <w:numPr>
          <w:ilvl w:val="0"/>
          <w:numId w:val="1"/>
        </w:numPr>
        <w:tabs>
          <w:tab w:val="clear" w:pos="0"/>
          <w:tab w:val="num" w:pos="540"/>
        </w:tabs>
        <w:spacing w:line="312" w:lineRule="auto"/>
        <w:ind w:left="540" w:right="-5" w:firstLine="0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>В случае возникновения перепроизводства биогумуса его можно применить при производстве дополнительного количества жидких удобрений</w:t>
      </w:r>
      <w:r w:rsidR="001636A2"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 и при производстве почвосмесей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>. Кроме этого, произведенный биогумус не требует особых условий хранения (в том числе его можно подвергать заморозке), срок его хранения составляет не менее 2 лет.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i w:val="0"/>
          <w:sz w:val="24"/>
        </w:rPr>
        <w:t>Риск выхода из строя оборудования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. </w:t>
      </w:r>
    </w:p>
    <w:p w:rsidR="00F32BFB" w:rsidRDefault="00F32BFB">
      <w:pPr>
        <w:numPr>
          <w:ilvl w:val="0"/>
          <w:numId w:val="1"/>
        </w:numPr>
        <w:tabs>
          <w:tab w:val="clear" w:pos="0"/>
          <w:tab w:val="num" w:pos="540"/>
        </w:tabs>
        <w:spacing w:line="312" w:lineRule="auto"/>
        <w:ind w:left="540" w:right="-5" w:firstLine="0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Проект не требует специализированного дорогостоящего оборудования, выход из строя которого может серьезно повлиять на работу фабрики. Практически любое оборудование может быть временно заменено ручным трудом либо естественными процессами. </w:t>
      </w:r>
    </w:p>
    <w:p w:rsidR="00F32BFB" w:rsidRDefault="00F32BFB">
      <w:pPr>
        <w:numPr>
          <w:ilvl w:val="0"/>
          <w:numId w:val="1"/>
        </w:numPr>
        <w:tabs>
          <w:tab w:val="clear" w:pos="0"/>
          <w:tab w:val="num" w:pos="540"/>
        </w:tabs>
        <w:spacing w:line="312" w:lineRule="auto"/>
        <w:ind w:left="540" w:right="-5" w:firstLine="0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Основным средством производства являются черви, которые являются уникальными животными – они никогда не болеют, активно плодятся (удваивают количество раз в 35-45 дней), не требуют особого ухода. Мы не знаем больше технологии, в которой средства производства сами себя воспроизводят с такой скоростью. Единственное, что требуется червям – это температурный режим (для максимальной производительности 16-26 градуса по Цельсию, при температуре ниже +2 градусов черви впадают в спячку, но не гибнут, а после повышения температуры оживают и начинают активную жизнедеятельность), влажность (65-80%), подходящий компост. Влажностный режим компоста регулируется простым поливом грядок (как ручным так и автоматизированным). Риск гибели червей из-за неподходящего компоста невозможен, так как технология предполагает два уровня проверки компоста – лабораторный и фактический. Фактическая проверка подразумевает первоначальную проверку самочувствия червей при подкладывании компоста на небольшую часть гряды, после чего компост раскладывается на всю гряду. В целом, риск потери популяции червей нивелируется тем, что создан маточный фонд червей, находящийся в особых условиях, с помощью которого можно в течение </w:t>
      </w:r>
      <w:r w:rsidR="001636A2">
        <w:rPr>
          <w:rStyle w:val="PEStyleFont5"/>
          <w:rFonts w:ascii="Times New Roman" w:hAnsi="Times New Roman"/>
          <w:b w:val="0"/>
          <w:bCs/>
          <w:i w:val="0"/>
          <w:sz w:val="24"/>
        </w:rPr>
        <w:t>полугода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 восстановить всю популяцию. 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i w:val="0"/>
          <w:sz w:val="24"/>
        </w:rPr>
        <w:t>Риск получения некачественной продукции</w:t>
      </w:r>
      <w:r>
        <w:rPr>
          <w:rStyle w:val="PEStyleFont5"/>
          <w:rFonts w:ascii="Times New Roman" w:hAnsi="Times New Roman"/>
          <w:bCs/>
          <w:i w:val="0"/>
          <w:sz w:val="24"/>
        </w:rPr>
        <w:t>.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 Результаты анализов показали, что произведенный биогумус имеет большой резерв качества по сравнению с 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lastRenderedPageBreak/>
        <w:t>международным и российским стандартом</w:t>
      </w:r>
      <w:r w:rsidR="00E66519"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. </w:t>
      </w:r>
      <w:r w:rsidR="00E66519">
        <w:t>В целом, ориентация на неизменно высокое качество продукции, является политикой нашей компании. В 200</w:t>
      </w:r>
      <w:r w:rsidR="00455165">
        <w:t>6</w:t>
      </w:r>
      <w:r w:rsidR="00E66519">
        <w:t xml:space="preserve"> году планируется пройти сертификацию по </w:t>
      </w:r>
      <w:r w:rsidR="00E66519">
        <w:rPr>
          <w:lang w:val="en-US"/>
        </w:rPr>
        <w:t>ISO</w:t>
      </w:r>
      <w:r w:rsidR="00E66519">
        <w:t>. Запланированы значительные вложения в лабораторию, которая позволит не только контролировать качество продукции на каждом этапе производственного цикла, но и разрабатывать новые технологии производства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>.</w:t>
      </w:r>
      <w:r w:rsidR="00E66519"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 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</w:pPr>
      <w:r>
        <w:rPr>
          <w:rStyle w:val="PEStyleFont5"/>
          <w:rFonts w:ascii="Times New Roman" w:hAnsi="Times New Roman"/>
          <w:i w:val="0"/>
          <w:sz w:val="24"/>
        </w:rPr>
        <w:t>Риск неполучения достаточного количества сырья.</w:t>
      </w:r>
      <w:r>
        <w:rPr>
          <w:rStyle w:val="PEStyleFont5"/>
          <w:rFonts w:ascii="Times New Roman" w:hAnsi="Times New Roman"/>
          <w:b w:val="0"/>
          <w:bCs/>
          <w:i w:val="0"/>
          <w:sz w:val="24"/>
        </w:rPr>
        <w:t xml:space="preserve"> </w:t>
      </w:r>
      <w:r>
        <w:t xml:space="preserve">Основное сырье для производства биогумуса – навоз и солома. Их поставщиками являются колхозы и совхозы, располагающиеся в Тальменском и двух соседних районах Алтайского края. Неиспользуемое количество навоза в хозяйствах только этих трех районов многократно превышает потребности биофабрики. 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</w:pPr>
      <w:r>
        <w:rPr>
          <w:rStyle w:val="PEStyleFont5"/>
          <w:rFonts w:ascii="Times New Roman" w:hAnsi="Times New Roman"/>
          <w:i w:val="0"/>
          <w:sz w:val="24"/>
        </w:rPr>
        <w:t>Риск природных катаклизмов.</w:t>
      </w:r>
      <w:r>
        <w:t xml:space="preserve"> Биофабрика находится в благополучном с точки зрения катаклизмов Алтайском крае (не следует путать с Республикой Алтай).</w:t>
      </w:r>
    </w:p>
    <w:p w:rsidR="00F32BFB" w:rsidRDefault="00F32BFB">
      <w:pPr>
        <w:numPr>
          <w:ilvl w:val="0"/>
          <w:numId w:val="21"/>
        </w:numPr>
        <w:spacing w:line="312" w:lineRule="auto"/>
        <w:ind w:right="-5"/>
        <w:jc w:val="both"/>
        <w:rPr>
          <w:bCs/>
        </w:rPr>
      </w:pPr>
      <w:r>
        <w:rPr>
          <w:rStyle w:val="PEStyleFont5"/>
          <w:rFonts w:ascii="Times New Roman" w:hAnsi="Times New Roman"/>
          <w:i w:val="0"/>
          <w:sz w:val="24"/>
        </w:rPr>
        <w:t>Риск недостаточности кадрового потенциала.</w:t>
      </w:r>
      <w:r>
        <w:t xml:space="preserve"> Биофабрика находится в 40 км от г. Барнаул (60 мин на электричке) в крупном селе Озерки. В настоящий момент на биофабрике работает более 50 человек, и проводятся конкурсы для приема на работу (желающих больше, чем вакантных мест). Что касается научного потенциала, </w:t>
      </w:r>
      <w:r>
        <w:rPr>
          <w:bCs/>
        </w:rPr>
        <w:t xml:space="preserve">В Барнауле и Новосибирске расположены одни из самых сильных в России научных центров, занимающихся биотехнологиями и, в частности, вермитехнологиями. В настоящее время к работе привлечена группа ученых, в том числе два доктора наук. </w:t>
      </w:r>
      <w:r w:rsidR="001636A2">
        <w:rPr>
          <w:bCs/>
        </w:rPr>
        <w:t xml:space="preserve">В команде специалистов работает Брюханов В. А. – один из наиболее квалифицированных вермитехнологов России. </w:t>
      </w:r>
      <w:r>
        <w:rPr>
          <w:bCs/>
        </w:rPr>
        <w:t>Управленческая команда, реализующая проект, имеет многолетний опыт работы в проектах подобного масштаба, в том числе в экспортно-импортных операциях.</w:t>
      </w:r>
    </w:p>
    <w:p w:rsidR="00F32BFB" w:rsidRPr="00FC79FA" w:rsidRDefault="00F32BFB">
      <w:pPr>
        <w:numPr>
          <w:ilvl w:val="0"/>
          <w:numId w:val="21"/>
        </w:numPr>
        <w:spacing w:line="312" w:lineRule="auto"/>
        <w:ind w:right="-5"/>
        <w:jc w:val="both"/>
        <w:rPr>
          <w:bCs/>
        </w:rPr>
      </w:pPr>
      <w:r w:rsidRPr="00FC79FA">
        <w:rPr>
          <w:rStyle w:val="PEStyleFont5"/>
          <w:rFonts w:ascii="Times New Roman" w:hAnsi="Times New Roman"/>
          <w:i w:val="0"/>
          <w:sz w:val="24"/>
        </w:rPr>
        <w:t>Риск невозврата кредита.</w:t>
      </w:r>
      <w:r w:rsidRPr="00FC79FA">
        <w:rPr>
          <w:bCs/>
        </w:rPr>
        <w:t xml:space="preserve"> </w:t>
      </w:r>
      <w:r w:rsidR="00A22BAA" w:rsidRPr="00FC79FA">
        <w:rPr>
          <w:bCs/>
        </w:rPr>
        <w:t>Представленный вам п</w:t>
      </w:r>
      <w:r w:rsidRPr="00FC79FA">
        <w:rPr>
          <w:bCs/>
        </w:rPr>
        <w:t xml:space="preserve">ессимистичный вариант ТЭО, рассчитанный для случая реализации всей произведенной продукции на внутреннем рынке и не учитывающий доходы от продажи червей, имеет следующий запас прочности. </w:t>
      </w:r>
      <w:r w:rsidR="00C7531C" w:rsidRPr="00FC79FA">
        <w:rPr>
          <w:bCs/>
        </w:rPr>
        <w:t>Как видно из приведенного Кэш-фло,</w:t>
      </w:r>
      <w:r w:rsidR="00A22BAA" w:rsidRPr="00FC79FA">
        <w:rPr>
          <w:bCs/>
        </w:rPr>
        <w:t xml:space="preserve"> п</w:t>
      </w:r>
      <w:r w:rsidRPr="00FC79FA">
        <w:rPr>
          <w:bCs/>
        </w:rPr>
        <w:t>ри выполнении плана реализации на 100%</w:t>
      </w:r>
      <w:r w:rsidR="005C575D" w:rsidRPr="00FC79FA">
        <w:rPr>
          <w:bCs/>
        </w:rPr>
        <w:t>,</w:t>
      </w:r>
      <w:r w:rsidRPr="00FC79FA">
        <w:rPr>
          <w:bCs/>
        </w:rPr>
        <w:t xml:space="preserve"> запас по сроку возврата кредита составляет </w:t>
      </w:r>
      <w:r w:rsidR="002C0E75">
        <w:rPr>
          <w:bCs/>
        </w:rPr>
        <w:t xml:space="preserve">4 </w:t>
      </w:r>
      <w:r w:rsidR="00A22BAA" w:rsidRPr="00FC79FA">
        <w:rPr>
          <w:bCs/>
        </w:rPr>
        <w:t>месяц</w:t>
      </w:r>
      <w:r w:rsidR="00B90AE1" w:rsidRPr="00FC79FA">
        <w:rPr>
          <w:bCs/>
        </w:rPr>
        <w:t>а</w:t>
      </w:r>
      <w:r w:rsidR="00A22BAA" w:rsidRPr="00FC79FA">
        <w:rPr>
          <w:bCs/>
        </w:rPr>
        <w:t xml:space="preserve">, запас денежных средств на момент возврата кредита составляет </w:t>
      </w:r>
      <w:r w:rsidR="002C0E75">
        <w:rPr>
          <w:bCs/>
        </w:rPr>
        <w:t>58</w:t>
      </w:r>
      <w:r w:rsidR="00B90AE1" w:rsidRPr="00FC79FA">
        <w:rPr>
          <w:bCs/>
        </w:rPr>
        <w:t xml:space="preserve"> </w:t>
      </w:r>
      <w:r w:rsidR="00A22BAA" w:rsidRPr="00FC79FA">
        <w:rPr>
          <w:bCs/>
        </w:rPr>
        <w:t>миллион</w:t>
      </w:r>
      <w:r w:rsidR="00C06E18" w:rsidRPr="00FC79FA">
        <w:rPr>
          <w:bCs/>
        </w:rPr>
        <w:t>ов</w:t>
      </w:r>
      <w:r w:rsidR="00A22BAA" w:rsidRPr="00FC79FA">
        <w:rPr>
          <w:bCs/>
        </w:rPr>
        <w:t xml:space="preserve"> рублей.</w:t>
      </w:r>
      <w:r w:rsidR="00C7531C" w:rsidRPr="00FC79FA">
        <w:rPr>
          <w:bCs/>
        </w:rPr>
        <w:t xml:space="preserve"> </w:t>
      </w:r>
      <w:r w:rsidR="00B90AE1" w:rsidRPr="00FC79FA">
        <w:rPr>
          <w:bCs/>
        </w:rPr>
        <w:t xml:space="preserve">При этом в первые </w:t>
      </w:r>
      <w:r w:rsidR="002C0E75">
        <w:rPr>
          <w:bCs/>
        </w:rPr>
        <w:t xml:space="preserve">годы проекта </w:t>
      </w:r>
      <w:r w:rsidR="00B90AE1" w:rsidRPr="00FC79FA">
        <w:rPr>
          <w:bCs/>
        </w:rPr>
        <w:t>в расчетах учтены объемы производства, значительно превышающие объемы продаж (для создания запаса готовой продукции с целью реализации на экспорт и на внутреннем рынке после полного развертывания системы продаж). Если отказаться в процессе реализации проекта будет принято решение отказаться от производства этого дополнительного запаса продукции, прочность проекта еще значительно вырастет.</w:t>
      </w:r>
    </w:p>
    <w:p w:rsidR="00F32BFB" w:rsidRDefault="00F32BFB">
      <w:pPr>
        <w:spacing w:line="312" w:lineRule="auto"/>
        <w:ind w:left="-720" w:right="-5" w:firstLine="360"/>
        <w:jc w:val="center"/>
        <w:rPr>
          <w:b/>
          <w:sz w:val="32"/>
        </w:rPr>
      </w:pPr>
      <w:r>
        <w:rPr>
          <w:b/>
          <w:sz w:val="32"/>
        </w:rPr>
        <w:t>Описание текущей работы биофабрики.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>В настоящий момент биофабрика введена в действие. Начиная с сентября 2003 года: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lastRenderedPageBreak/>
        <w:t xml:space="preserve">- Реконструировано около </w:t>
      </w:r>
      <w:r w:rsidR="00455165">
        <w:t>5</w:t>
      </w:r>
      <w:r>
        <w:t>0 тысяч квадратных метров помещений, которые постепенно заполняются грядами с червями (по мере увеличения популяции червей).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 xml:space="preserve">- Произведена расплодка популяции червей с 2,5 миллионов </w:t>
      </w:r>
      <w:r w:rsidR="00455165">
        <w:t xml:space="preserve">до более чем миллиарда </w:t>
      </w:r>
      <w:r>
        <w:t>особей.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 xml:space="preserve">- Наработано около </w:t>
      </w:r>
      <w:r w:rsidR="00455165">
        <w:t>3500</w:t>
      </w:r>
      <w:r>
        <w:t xml:space="preserve"> кубометров биогумуса. 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>- Введен в действие цех по производству жидких удобрений. Практически полностью смонтирован цех розлива жидких удобрений в розничную тару.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>- Получена вся необходимая разрешительная документация (включая регистрацию удобрений в Госхимкомиссии).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 xml:space="preserve">- </w:t>
      </w:r>
      <w:r w:rsidR="00455165">
        <w:t xml:space="preserve">Зарегистрированы </w:t>
      </w:r>
      <w:r>
        <w:t>торговые марки, изображения этикетки и слоганы. Общая торговая марка предприятия – «ДОКТОР РОСТ», наименования удобрений: «Талисман», «Панацея», «Артемия».</w:t>
      </w:r>
    </w:p>
    <w:p w:rsidR="0022327A" w:rsidRDefault="0022327A" w:rsidP="0022327A">
      <w:pPr>
        <w:spacing w:line="312" w:lineRule="auto"/>
        <w:ind w:right="-5" w:firstLine="360"/>
        <w:jc w:val="both"/>
      </w:pPr>
      <w:r>
        <w:t>- Создана уникальная упаковка с авторским дизайном, который отмечен наградами на выставках. По словам клиентов, на российском рынке удобрений и почвосмесей упаковки такого качества в настоящий момент ни у</w:t>
      </w:r>
      <w:r w:rsidR="00B637C0">
        <w:t xml:space="preserve"> </w:t>
      </w:r>
      <w:r>
        <w:t>кого больше нет.</w:t>
      </w:r>
    </w:p>
    <w:p w:rsidR="00455165" w:rsidRDefault="00455165" w:rsidP="0022327A">
      <w:pPr>
        <w:spacing w:line="312" w:lineRule="auto"/>
        <w:ind w:right="-5" w:firstLine="360"/>
        <w:jc w:val="both"/>
      </w:pPr>
      <w:r>
        <w:t>- За счет уникальной программы выездной торговли в садовых товариществах проведена массированная рекламная кампания Биогумуса и торговой марки «Доктор Рост», отлажена масштабная система выездной торговли</w:t>
      </w:r>
      <w:r w:rsidR="002D5071">
        <w:t>.</w:t>
      </w:r>
      <w:r>
        <w:t xml:space="preserve"> </w:t>
      </w:r>
      <w:r w:rsidR="002D5071">
        <w:t>Товар представлен более чем в 200 розничных точках Московского региона.</w:t>
      </w:r>
      <w:r>
        <w:t xml:space="preserve"> </w:t>
      </w:r>
    </w:p>
    <w:p w:rsidR="002D5071" w:rsidRDefault="002D5071" w:rsidP="0022327A">
      <w:pPr>
        <w:spacing w:line="312" w:lineRule="auto"/>
        <w:ind w:right="-5" w:firstLine="360"/>
        <w:jc w:val="both"/>
      </w:pPr>
      <w:r>
        <w:t>- Заключены договоры на поставку сельскохозяйственным предприятиям пробных партий жидких удобрений с тем, чтобы в 2007 году поставлять их в большом количестве.</w:t>
      </w:r>
    </w:p>
    <w:p w:rsidR="000B29FD" w:rsidRDefault="000B29FD" w:rsidP="0022327A">
      <w:pPr>
        <w:spacing w:line="312" w:lineRule="auto"/>
        <w:ind w:right="-5" w:firstLine="360"/>
        <w:jc w:val="both"/>
      </w:pPr>
      <w:r>
        <w:t>- Заключены контракты на реализацию продукции с крупными организациями, реализующим удобрения оптом и осуществляющие услуги по их внесению на поля (например, Алтайхимпром).</w:t>
      </w:r>
    </w:p>
    <w:p w:rsidR="003145E9" w:rsidRDefault="003145E9" w:rsidP="0022327A">
      <w:pPr>
        <w:spacing w:line="312" w:lineRule="auto"/>
        <w:ind w:right="-5" w:firstLine="360"/>
        <w:jc w:val="both"/>
      </w:pPr>
      <w:r>
        <w:t>- В научных центрах проведены испытания удобрений, показавшие их высокую эффективность.</w:t>
      </w:r>
    </w:p>
    <w:p w:rsidR="002D5071" w:rsidRDefault="002D5071" w:rsidP="0022327A">
      <w:pPr>
        <w:spacing w:line="312" w:lineRule="auto"/>
        <w:ind w:right="-5" w:firstLine="360"/>
        <w:jc w:val="both"/>
      </w:pPr>
      <w:r>
        <w:t>- Заключен договор на поставку червей для использования в качестве наживки для рыбалки</w:t>
      </w:r>
      <w:r w:rsidR="00AE18AE">
        <w:t xml:space="preserve"> (ежемесячное количество исчисляется миллионами штук)</w:t>
      </w:r>
      <w:r>
        <w:t>.</w:t>
      </w:r>
    </w:p>
    <w:p w:rsidR="002D5071" w:rsidRDefault="002D5071" w:rsidP="0022327A">
      <w:pPr>
        <w:spacing w:line="312" w:lineRule="auto"/>
        <w:ind w:right="-5" w:firstLine="360"/>
        <w:jc w:val="both"/>
      </w:pPr>
      <w:r>
        <w:t>- Проводятся успешные испытания удобрений и инсектицида, при производстве которых использована биомасса червей (по китайской технологии).</w:t>
      </w:r>
    </w:p>
    <w:p w:rsidR="00AE18AE" w:rsidRDefault="00AE18AE" w:rsidP="0022327A">
      <w:pPr>
        <w:spacing w:line="312" w:lineRule="auto"/>
        <w:ind w:right="-5" w:firstLine="360"/>
        <w:jc w:val="both"/>
      </w:pPr>
      <w:r>
        <w:t>- Заключен контракт на поставку удобрений на экспорт.</w:t>
      </w:r>
    </w:p>
    <w:p w:rsidR="00AE18AE" w:rsidRDefault="00AE18AE">
      <w:pPr>
        <w:pStyle w:val="a5"/>
        <w:tabs>
          <w:tab w:val="left" w:pos="-360"/>
        </w:tabs>
        <w:spacing w:line="312" w:lineRule="auto"/>
        <w:ind w:left="0" w:right="-5"/>
        <w:jc w:val="center"/>
        <w:rPr>
          <w:rStyle w:val="PEStyleFont8"/>
          <w:rFonts w:ascii="Times New Roman" w:hAnsi="Times New Roman"/>
          <w:b/>
          <w:bCs/>
          <w:sz w:val="32"/>
        </w:rPr>
      </w:pPr>
    </w:p>
    <w:p w:rsidR="00F32BFB" w:rsidRDefault="00F32BFB">
      <w:pPr>
        <w:pStyle w:val="a5"/>
        <w:tabs>
          <w:tab w:val="left" w:pos="-360"/>
        </w:tabs>
        <w:spacing w:line="312" w:lineRule="auto"/>
        <w:ind w:left="0" w:right="-5"/>
        <w:jc w:val="center"/>
        <w:rPr>
          <w:rStyle w:val="PEStyleFont8"/>
          <w:rFonts w:ascii="Times New Roman" w:hAnsi="Times New Roman"/>
          <w:b/>
          <w:bCs/>
          <w:sz w:val="32"/>
        </w:rPr>
      </w:pPr>
      <w:r>
        <w:rPr>
          <w:rStyle w:val="PEStyleFont8"/>
          <w:rFonts w:ascii="Times New Roman" w:hAnsi="Times New Roman"/>
          <w:b/>
          <w:bCs/>
          <w:sz w:val="32"/>
        </w:rPr>
        <w:t>Пост скриптум.</w:t>
      </w:r>
    </w:p>
    <w:p w:rsidR="00F32BFB" w:rsidRDefault="00F32BFB">
      <w:pPr>
        <w:pStyle w:val="PEStylePara3"/>
        <w:spacing w:line="312" w:lineRule="auto"/>
        <w:jc w:val="left"/>
        <w:rPr>
          <w:rStyle w:val="PEStyleFont5"/>
          <w:rFonts w:ascii="Times New Roman" w:hAnsi="Times New Roman"/>
          <w:b w:val="0"/>
          <w:bCs/>
          <w:i w:val="0"/>
          <w:sz w:val="24"/>
        </w:rPr>
      </w:pPr>
      <w:r>
        <w:rPr>
          <w:rStyle w:val="PEStyleFont5"/>
          <w:rFonts w:ascii="Times New Roman" w:hAnsi="Times New Roman"/>
          <w:b w:val="0"/>
          <w:bCs/>
          <w:i w:val="0"/>
          <w:sz w:val="24"/>
        </w:rPr>
        <w:t>В настоящем ТЭО представлен пессимистичный вариант развития бизнеса. Это обусловлено следующим:</w:t>
      </w:r>
    </w:p>
    <w:p w:rsidR="00F32BFB" w:rsidRDefault="00B637C0">
      <w:pPr>
        <w:spacing w:line="312" w:lineRule="auto"/>
        <w:ind w:left="360"/>
      </w:pPr>
      <w:r>
        <w:t>1</w:t>
      </w:r>
      <w:r w:rsidR="00F32BFB">
        <w:t xml:space="preserve">) </w:t>
      </w:r>
      <w:r w:rsidR="00DD0B2E">
        <w:t xml:space="preserve">При том, что в настоящий момент </w:t>
      </w:r>
      <w:r w:rsidR="00796D7D">
        <w:t>Биогумус  продается по цене 1</w:t>
      </w:r>
      <w:r w:rsidR="003145E9">
        <w:t>0</w:t>
      </w:r>
      <w:r w:rsidR="00796D7D">
        <w:t xml:space="preserve">-14 руб за литр, в расчетах принята продажная цена </w:t>
      </w:r>
      <w:r w:rsidR="003145E9">
        <w:t>10</w:t>
      </w:r>
      <w:r w:rsidR="00796D7D">
        <w:t xml:space="preserve"> руб. за литр</w:t>
      </w:r>
      <w:r w:rsidR="00F32BFB">
        <w:t>.</w:t>
      </w:r>
    </w:p>
    <w:p w:rsidR="00493774" w:rsidRDefault="00B637C0">
      <w:pPr>
        <w:spacing w:line="312" w:lineRule="auto"/>
        <w:ind w:left="360"/>
      </w:pPr>
      <w:r>
        <w:t>2</w:t>
      </w:r>
      <w:r w:rsidR="00493774">
        <w:t>) Учтено, что средний срок оплаты за поставленную продукцию – 30 дней.</w:t>
      </w:r>
    </w:p>
    <w:p w:rsidR="00F32BFB" w:rsidRDefault="00B637C0">
      <w:pPr>
        <w:spacing w:line="312" w:lineRule="auto"/>
        <w:ind w:left="360"/>
      </w:pPr>
      <w:r>
        <w:t>4</w:t>
      </w:r>
      <w:r w:rsidR="00F32BFB">
        <w:t>) Не учтены доходы от продажи червей</w:t>
      </w:r>
      <w:r w:rsidR="00F56CAB">
        <w:t xml:space="preserve">. </w:t>
      </w:r>
    </w:p>
    <w:p w:rsidR="00B637C0" w:rsidRDefault="003145E9">
      <w:pPr>
        <w:spacing w:line="312" w:lineRule="auto"/>
        <w:ind w:left="360"/>
      </w:pPr>
      <w:r>
        <w:lastRenderedPageBreak/>
        <w:t>5</w:t>
      </w:r>
      <w:r w:rsidR="00B637C0">
        <w:t>) Все затраты учтены по их максимальной (пессимистичной) величине.</w:t>
      </w:r>
    </w:p>
    <w:p w:rsidR="002823C3" w:rsidRPr="002823C3" w:rsidRDefault="003145E9" w:rsidP="002823C3">
      <w:pPr>
        <w:spacing w:line="312" w:lineRule="auto"/>
        <w:ind w:left="360"/>
        <w:sectPr w:rsidR="002823C3" w:rsidRPr="002823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6</w:t>
      </w:r>
      <w:r w:rsidR="002823C3">
        <w:t>) Затраты учитывают наработку большого количества биогумуса в запас. Товарные запасы накапливаются для того, чтобы иметь возможность заключать крупные экспортные контракты , а в случае отсутствия экспортных контрактов после отладки системы реализации реализовывать на внутреннем рынке большее количество товара, чем производится в текущий момент).</w:t>
      </w:r>
    </w:p>
    <w:p w:rsidR="00F32BFB" w:rsidRDefault="00F32BFB">
      <w:pPr>
        <w:pStyle w:val="a5"/>
        <w:tabs>
          <w:tab w:val="left" w:pos="-360"/>
        </w:tabs>
        <w:spacing w:line="312" w:lineRule="auto"/>
        <w:ind w:left="0" w:right="-5"/>
        <w:jc w:val="center"/>
        <w:rPr>
          <w:rStyle w:val="PEStyleFont8"/>
          <w:rFonts w:ascii="Times New Roman" w:hAnsi="Times New Roman"/>
          <w:b/>
          <w:bCs/>
          <w:sz w:val="32"/>
        </w:rPr>
      </w:pPr>
      <w:r>
        <w:rPr>
          <w:rStyle w:val="PEStyleFont8"/>
          <w:rFonts w:ascii="Times New Roman" w:hAnsi="Times New Roman"/>
          <w:b/>
          <w:bCs/>
          <w:sz w:val="32"/>
        </w:rPr>
        <w:lastRenderedPageBreak/>
        <w:t>Основные данные, используемые в расчетах.</w:t>
      </w:r>
    </w:p>
    <w:p w:rsidR="00493774" w:rsidRPr="00493774" w:rsidRDefault="00493774" w:rsidP="00493774">
      <w:pPr>
        <w:pStyle w:val="a5"/>
        <w:numPr>
          <w:ilvl w:val="0"/>
          <w:numId w:val="10"/>
        </w:numPr>
        <w:tabs>
          <w:tab w:val="left" w:pos="-360"/>
        </w:tabs>
        <w:spacing w:line="312" w:lineRule="auto"/>
        <w:ind w:right="-5"/>
        <w:rPr>
          <w:rStyle w:val="PEStyleFont8"/>
          <w:rFonts w:ascii="Times New Roman" w:hAnsi="Times New Roman"/>
          <w:b/>
          <w:bCs/>
          <w:sz w:val="24"/>
          <w:szCs w:val="24"/>
        </w:rPr>
      </w:pPr>
      <w:r w:rsidRPr="00493774">
        <w:rPr>
          <w:rStyle w:val="PEStyleFont8"/>
          <w:rFonts w:ascii="Times New Roman" w:hAnsi="Times New Roman"/>
          <w:b/>
          <w:bCs/>
          <w:sz w:val="24"/>
          <w:szCs w:val="24"/>
        </w:rPr>
        <w:t>Планируемый объем производства.</w:t>
      </w:r>
    </w:p>
    <w:p w:rsidR="00F34040" w:rsidRPr="00493774" w:rsidRDefault="00F34040" w:rsidP="00F34040">
      <w:pPr>
        <w:pStyle w:val="a5"/>
        <w:tabs>
          <w:tab w:val="left" w:pos="-360"/>
        </w:tabs>
        <w:ind w:left="360" w:right="-5" w:firstLine="0"/>
        <w:rPr>
          <w:rStyle w:val="PEStyleFont8"/>
          <w:rFonts w:ascii="Times New Roman" w:hAnsi="Times New Roman"/>
          <w:sz w:val="24"/>
          <w:szCs w:val="24"/>
        </w:rPr>
      </w:pPr>
      <w:r w:rsidRPr="00493774">
        <w:rPr>
          <w:rStyle w:val="PEStyleFont8"/>
          <w:rFonts w:ascii="Times New Roman" w:hAnsi="Times New Roman"/>
          <w:sz w:val="24"/>
          <w:szCs w:val="24"/>
        </w:rPr>
        <w:t>Планируется, что после выхода биофабрики на проектную мощность ежегодно будет произво</w:t>
      </w:r>
      <w:r>
        <w:rPr>
          <w:rStyle w:val="PEStyleFont8"/>
          <w:rFonts w:ascii="Times New Roman" w:hAnsi="Times New Roman"/>
          <w:sz w:val="24"/>
          <w:szCs w:val="24"/>
        </w:rPr>
        <w:t>диться 3000</w:t>
      </w:r>
      <w:r w:rsidRPr="00493774">
        <w:rPr>
          <w:rStyle w:val="PEStyleFont8"/>
          <w:rFonts w:ascii="Times New Roman" w:hAnsi="Times New Roman"/>
          <w:sz w:val="24"/>
          <w:szCs w:val="24"/>
        </w:rPr>
        <w:t xml:space="preserve">0 кубометров биогумуса и </w:t>
      </w:r>
      <w:r>
        <w:rPr>
          <w:rStyle w:val="PEStyleFont8"/>
          <w:rFonts w:ascii="Times New Roman" w:hAnsi="Times New Roman"/>
          <w:sz w:val="24"/>
          <w:szCs w:val="24"/>
        </w:rPr>
        <w:t>5</w:t>
      </w:r>
      <w:r w:rsidRPr="00493774">
        <w:rPr>
          <w:rStyle w:val="PEStyleFont8"/>
          <w:rFonts w:ascii="Times New Roman" w:hAnsi="Times New Roman"/>
          <w:sz w:val="24"/>
          <w:szCs w:val="24"/>
        </w:rPr>
        <w:t xml:space="preserve">000 </w:t>
      </w:r>
      <w:r>
        <w:rPr>
          <w:rStyle w:val="PEStyleFont8"/>
          <w:rFonts w:ascii="Times New Roman" w:hAnsi="Times New Roman"/>
          <w:sz w:val="24"/>
          <w:szCs w:val="24"/>
        </w:rPr>
        <w:t>тонн</w:t>
      </w:r>
      <w:r w:rsidRPr="00493774">
        <w:rPr>
          <w:rStyle w:val="PEStyleFont8"/>
          <w:rFonts w:ascii="Times New Roman" w:hAnsi="Times New Roman"/>
          <w:sz w:val="24"/>
          <w:szCs w:val="24"/>
        </w:rPr>
        <w:t xml:space="preserve"> жидких удобрений</w:t>
      </w:r>
      <w:r>
        <w:rPr>
          <w:rStyle w:val="PEStyleFont8"/>
          <w:rFonts w:ascii="Times New Roman" w:hAnsi="Times New Roman"/>
          <w:sz w:val="24"/>
          <w:szCs w:val="24"/>
        </w:rPr>
        <w:t xml:space="preserve"> (объем производства жидких удобрений может быть быстро увеличен в разы без дополнительных серьезных затрат)</w:t>
      </w:r>
      <w:r w:rsidRPr="00493774">
        <w:rPr>
          <w:rStyle w:val="PEStyleFont8"/>
          <w:rFonts w:ascii="Times New Roman" w:hAnsi="Times New Roman"/>
          <w:sz w:val="24"/>
          <w:szCs w:val="24"/>
        </w:rPr>
        <w:t xml:space="preserve">. </w:t>
      </w:r>
      <w:r>
        <w:rPr>
          <w:rStyle w:val="PEStyleFont8"/>
          <w:rFonts w:ascii="Times New Roman" w:hAnsi="Times New Roman"/>
          <w:sz w:val="24"/>
          <w:szCs w:val="24"/>
        </w:rPr>
        <w:t>В настоящий момент уже наработано 3500 кубометров биогумуса.</w:t>
      </w:r>
    </w:p>
    <w:p w:rsidR="00524AFB" w:rsidRDefault="00524AFB" w:rsidP="00493774">
      <w:pPr>
        <w:pStyle w:val="a5"/>
        <w:tabs>
          <w:tab w:val="left" w:pos="-360"/>
        </w:tabs>
        <w:ind w:left="360" w:right="-5" w:firstLine="0"/>
        <w:rPr>
          <w:rStyle w:val="PEStyleFont8"/>
          <w:rFonts w:ascii="Times New Roman" w:hAnsi="Times New Roman"/>
          <w:sz w:val="24"/>
          <w:szCs w:val="24"/>
          <w:u w:val="single"/>
          <w:lang w:val="en-US"/>
        </w:rPr>
      </w:pPr>
    </w:p>
    <w:p w:rsidR="00493774" w:rsidRDefault="00493774" w:rsidP="00493774">
      <w:pPr>
        <w:pStyle w:val="a5"/>
        <w:tabs>
          <w:tab w:val="left" w:pos="-360"/>
        </w:tabs>
        <w:ind w:left="360" w:right="-5" w:firstLine="0"/>
        <w:rPr>
          <w:rStyle w:val="PEStyleFont8"/>
          <w:rFonts w:ascii="Times New Roman" w:hAnsi="Times New Roman"/>
          <w:sz w:val="24"/>
          <w:szCs w:val="24"/>
          <w:u w:val="single"/>
          <w:lang w:val="en-US"/>
        </w:rPr>
      </w:pPr>
      <w:r w:rsidRPr="00591916">
        <w:rPr>
          <w:rStyle w:val="PEStyleFont8"/>
          <w:rFonts w:ascii="Times New Roman" w:hAnsi="Times New Roman"/>
          <w:sz w:val="24"/>
          <w:szCs w:val="24"/>
          <w:u w:val="single"/>
        </w:rPr>
        <w:t>График производства: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933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21463" w:rsidRPr="00A71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A710A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524AFB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B29FD" w:rsidRPr="00A710A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A710A3" w:rsidRDefault="000B29FD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710A3">
              <w:rPr>
                <w:rStyle w:val="PEStyleFont6"/>
                <w:rFonts w:ascii="Times New Roman" w:hAnsi="Times New Roman" w:cs="Times New Roman"/>
                <w:sz w:val="20"/>
              </w:rPr>
              <w:t>Продукт/Вариант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A710A3" w:rsidRDefault="000B29FD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710A3">
              <w:rPr>
                <w:rStyle w:val="PEStyleFont6"/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10.2007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12.2007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1 700,00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0,00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A710A3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821463" w:rsidRPr="002954E3" w:rsidRDefault="00821463" w:rsidP="0016444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A710A3" w:rsidRPr="002954E3" w:rsidRDefault="00A710A3" w:rsidP="00493774">
      <w:pPr>
        <w:pStyle w:val="a5"/>
        <w:tabs>
          <w:tab w:val="left" w:pos="-360"/>
        </w:tabs>
        <w:ind w:left="360" w:right="-5" w:firstLine="0"/>
        <w:rPr>
          <w:rStyle w:val="PEStyleFont8"/>
          <w:rFonts w:ascii="Times New Roman" w:hAnsi="Times New Roman"/>
          <w:sz w:val="20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Продукт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0B29FD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10.2008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821463" w:rsidRPr="002954E3" w:rsidRDefault="00821463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2 500,00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821463"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821463" w:rsidRPr="002954E3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333,33</w:t>
            </w:r>
          </w:p>
        </w:tc>
      </w:tr>
    </w:tbl>
    <w:p w:rsidR="00524AFB" w:rsidRPr="002954E3" w:rsidRDefault="00524AFB" w:rsidP="00524AFB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1016"/>
        <w:gridCol w:w="1016"/>
        <w:gridCol w:w="1016"/>
      </w:tblGrid>
      <w:tr w:rsidR="00524AFB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24AFB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Продукт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9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10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201</w:t>
            </w:r>
            <w:r w:rsidR="000B29FD">
              <w:rPr>
                <w:rStyle w:val="PEStyleFont6"/>
                <w:rFonts w:ascii="Times New Roman" w:hAnsi="Times New Roman" w:cs="Times New Roman"/>
                <w:sz w:val="20"/>
              </w:rPr>
              <w:t>1</w:t>
            </w:r>
            <w:r w:rsidR="00821463"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524AFB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4AFB" w:rsidRPr="002954E3" w:rsidRDefault="00524AFB" w:rsidP="00982AB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30 000,00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30 000,00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30 000,00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4 </w:t>
            </w:r>
            <w:r w:rsidR="00F34040">
              <w:rPr>
                <w:sz w:val="20"/>
                <w:szCs w:val="20"/>
              </w:rPr>
              <w:t>00</w:t>
            </w:r>
            <w:r w:rsidRPr="002954E3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4 980,00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4 980,00</w:t>
            </w:r>
          </w:p>
        </w:tc>
      </w:tr>
      <w:tr w:rsidR="00821463" w:rsidRPr="002954E3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21463" w:rsidRPr="002954E3" w:rsidRDefault="00821463" w:rsidP="00982ABF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6 000,00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9 600,00</w:t>
            </w:r>
          </w:p>
        </w:tc>
        <w:tc>
          <w:tcPr>
            <w:tcW w:w="0" w:type="auto"/>
            <w:shd w:val="clear" w:color="auto" w:fill="auto"/>
          </w:tcPr>
          <w:p w:rsidR="00821463" w:rsidRPr="002954E3" w:rsidRDefault="00821463" w:rsidP="00CD38D9">
            <w:pPr>
              <w:rPr>
                <w:sz w:val="20"/>
                <w:szCs w:val="20"/>
              </w:rPr>
            </w:pPr>
            <w:r w:rsidRPr="002954E3">
              <w:rPr>
                <w:sz w:val="20"/>
                <w:szCs w:val="20"/>
              </w:rPr>
              <w:t>9 600,00</w:t>
            </w:r>
          </w:p>
        </w:tc>
      </w:tr>
    </w:tbl>
    <w:p w:rsidR="002954E3" w:rsidRDefault="002954E3" w:rsidP="00493774">
      <w:pPr>
        <w:pStyle w:val="PEStylePara2"/>
        <w:spacing w:before="140"/>
        <w:jc w:val="both"/>
        <w:rPr>
          <w:rStyle w:val="PEStyleFont4"/>
          <w:rFonts w:ascii="Times New Roman" w:hAnsi="Times New Roman" w:cs="Times New Roman"/>
          <w:i w:val="0"/>
          <w:iCs/>
          <w:sz w:val="24"/>
        </w:rPr>
      </w:pPr>
    </w:p>
    <w:p w:rsidR="00493774" w:rsidRPr="00FA6E7D" w:rsidRDefault="002954E3" w:rsidP="00493774">
      <w:pPr>
        <w:pStyle w:val="PEStylePara2"/>
        <w:spacing w:before="140"/>
        <w:jc w:val="both"/>
        <w:rPr>
          <w:rStyle w:val="PEStyleFont4"/>
          <w:rFonts w:ascii="Times New Roman" w:hAnsi="Times New Roman" w:cs="Times New Roman"/>
          <w:i w:val="0"/>
          <w:iCs/>
          <w:sz w:val="24"/>
        </w:rPr>
      </w:pPr>
      <w:r>
        <w:rPr>
          <w:rStyle w:val="PEStyleFont4"/>
          <w:rFonts w:ascii="Times New Roman" w:hAnsi="Times New Roman" w:cs="Times New Roman"/>
          <w:i w:val="0"/>
          <w:iCs/>
          <w:sz w:val="24"/>
        </w:rPr>
        <w:br w:type="page"/>
      </w:r>
      <w:r w:rsidR="00493774">
        <w:rPr>
          <w:rStyle w:val="PEStyleFont4"/>
          <w:rFonts w:ascii="Times New Roman" w:hAnsi="Times New Roman" w:cs="Times New Roman"/>
          <w:i w:val="0"/>
          <w:iCs/>
          <w:sz w:val="24"/>
        </w:rPr>
        <w:lastRenderedPageBreak/>
        <w:t>2. Переменные издержки (руб. на кубометр).</w:t>
      </w:r>
    </w:p>
    <w:p w:rsidR="00493774" w:rsidRDefault="00493774" w:rsidP="00493774">
      <w:pPr>
        <w:pStyle w:val="PEStylePara2"/>
        <w:jc w:val="both"/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 xml:space="preserve">       По продукту Биогумус</w:t>
      </w:r>
      <w:r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</w:r>
      <w:r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</w:r>
      <w:r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</w:r>
      <w:r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  <w:t xml:space="preserve">     По продукту Жидкие удобрения </w:t>
      </w:r>
      <w:r w:rsidR="007B0758"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</w:r>
      <w:r w:rsidR="007B0758"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</w:r>
      <w:r w:rsidR="007B0758">
        <w:rPr>
          <w:rStyle w:val="PEStyleFont4"/>
          <w:rFonts w:ascii="Times New Roman" w:hAnsi="Times New Roman" w:cs="Times New Roman"/>
          <w:b w:val="0"/>
          <w:bCs/>
          <w:i w:val="0"/>
          <w:iCs/>
          <w:sz w:val="24"/>
        </w:rPr>
        <w:tab/>
        <w:t xml:space="preserve">        По продукту Почвосмеси</w:t>
      </w:r>
    </w:p>
    <w:tbl>
      <w:tblPr>
        <w:tblW w:w="150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B" w:firstRow="0" w:lastRow="0" w:firstColumn="0" w:lastColumn="0" w:noHBand="0" w:noVBand="0"/>
      </w:tblPr>
      <w:tblGrid>
        <w:gridCol w:w="3888"/>
        <w:gridCol w:w="1080"/>
        <w:gridCol w:w="720"/>
        <w:gridCol w:w="3060"/>
        <w:gridCol w:w="1260"/>
        <w:gridCol w:w="900"/>
        <w:gridCol w:w="3060"/>
        <w:gridCol w:w="1080"/>
      </w:tblGrid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(руб.)</w:t>
            </w: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Материалы и комплектующие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1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179</w:t>
            </w: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Материалы и комплектующие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5 280,00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Материалы и комплектующие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1</w:t>
            </w: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 xml:space="preserve"> 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5</w:t>
            </w:r>
            <w:r>
              <w:rPr>
                <w:rStyle w:val="PEStyleFont7"/>
                <w:rFonts w:ascii="Times New Roman" w:hAnsi="Times New Roman" w:cs="Times New Roman"/>
                <w:sz w:val="20"/>
              </w:rPr>
              <w:t>5</w:t>
            </w: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Вода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Ингридиенты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140,00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Ингридиенты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</w:tcBorders>
          </w:tcPr>
          <w:p w:rsidR="007B0758" w:rsidRPr="00EE6911" w:rsidRDefault="00097D04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7</w:t>
            </w:r>
            <w:r w:rsidR="007B0758">
              <w:rPr>
                <w:rStyle w:val="PEStyleFont8"/>
                <w:rFonts w:ascii="Times New Roman" w:hAnsi="Times New Roman" w:cs="Times New Roman"/>
                <w:sz w:val="20"/>
              </w:rPr>
              <w:t>00</w:t>
            </w:r>
            <w:r w:rsidR="007B0758" w:rsidRPr="00EE6911">
              <w:rPr>
                <w:rStyle w:val="PEStyleFont8"/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Ингриденты компоста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0758" w:rsidRPr="00EE6911" w:rsidRDefault="00164445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28</w:t>
            </w:r>
            <w:r w:rsidR="007B0758" w:rsidRPr="00EE6911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 xml:space="preserve">  </w:t>
            </w:r>
            <w:r w:rsidRPr="00EE6911"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  <w:t>Упаковка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  <w:t>5140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 xml:space="preserve">  </w:t>
            </w:r>
            <w:r w:rsidRPr="00EE6911"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  <w:t>Упаковка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  <w:t>850</w:t>
            </w: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Упаковка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  <w:t>89</w:t>
            </w: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Сдельная зарплата (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без учета</w:t>
            </w: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 xml:space="preserve">  налогов)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097D04" w:rsidRDefault="00097D04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Другие издержки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524AFB" w:rsidRDefault="00F34040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41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09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,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Другие издержки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524AFB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3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 </w:t>
            </w:r>
            <w:r>
              <w:rPr>
                <w:rStyle w:val="PEStyleFont7"/>
                <w:rFonts w:ascii="Times New Roman" w:hAnsi="Times New Roman" w:cs="Times New Roman"/>
                <w:sz w:val="20"/>
              </w:rPr>
              <w:t>1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1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Другие издержки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60" w:color="FFFFFF" w:fill="00FFFF"/>
          </w:tcPr>
          <w:p w:rsidR="007B0758" w:rsidRPr="00EE6911" w:rsidRDefault="00F34040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65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7D04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Реклама и сбыт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F677C1" w:rsidRDefault="00F34040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11</w:t>
            </w:r>
            <w:r w:rsidR="00097D04"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107CE4" w:rsidRDefault="00097D0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Транспортировка продукции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  <w:t>2500</w:t>
            </w: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Прочие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97D04" w:rsidRPr="00EE6911" w:rsidRDefault="00097D04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35</w:t>
            </w: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97D04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Транспортные расходы в производстве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Прочие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04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97D04" w:rsidRPr="00EE6911" w:rsidRDefault="00097D04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Сбыт и реклама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97D04" w:rsidRPr="00EE6911" w:rsidRDefault="00F34040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7B0758" w:rsidRPr="00F677C1" w:rsidRDefault="00F677C1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 Транспортировка продукции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164445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524AFB" w:rsidRDefault="00524AFB" w:rsidP="00524A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Сбыт и реклама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097D0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524A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Электроэнергия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64445" w:rsidRPr="00EE6911" w:rsidRDefault="00164445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7B0758" w:rsidRPr="00EE6911" w:rsidRDefault="00507D7B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 Отопление*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524AFB" w:rsidRDefault="00524AFB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  <w:t>130</w:t>
            </w:r>
            <w:r w:rsidR="007B0758" w:rsidRPr="00EE6911">
              <w:rPr>
                <w:rStyle w:val="PEStyleFont8"/>
                <w:rFonts w:ascii="Times New Roman" w:hAnsi="Times New Roman" w:cs="Times New Roman"/>
                <w:sz w:val="20"/>
              </w:rPr>
              <w:t>,</w:t>
            </w:r>
            <w:r>
              <w:rPr>
                <w:rStyle w:val="PEStyleFont8"/>
                <w:rFonts w:ascii="Times New Roman" w:hAnsi="Times New Roman" w:cs="Times New Roman"/>
                <w:sz w:val="20"/>
                <w:lang w:val="en-US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 Прочие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164445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7B0758" w:rsidRPr="00EE6911" w:rsidRDefault="007B0758" w:rsidP="008544BA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</w:tr>
      <w:tr w:rsidR="007B0758" w:rsidRPr="00EE6911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FFFFFF" w:fill="00FFFF"/>
          </w:tcPr>
          <w:p w:rsidR="007B0758" w:rsidRPr="00107CE4" w:rsidRDefault="00097D04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5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 xml:space="preserve"> </w:t>
            </w:r>
            <w:r w:rsidR="00F34040">
              <w:rPr>
                <w:rStyle w:val="PEStyleFont7"/>
                <w:rFonts w:ascii="Times New Roman" w:hAnsi="Times New Roman" w:cs="Times New Roman"/>
                <w:sz w:val="20"/>
              </w:rPr>
              <w:t>4</w:t>
            </w:r>
            <w:r>
              <w:rPr>
                <w:rStyle w:val="PEStyleFont7"/>
                <w:rFonts w:ascii="Times New Roman" w:hAnsi="Times New Roman" w:cs="Times New Roman"/>
                <w:sz w:val="20"/>
              </w:rPr>
              <w:t>08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,</w:t>
            </w:r>
            <w:r>
              <w:rPr>
                <w:rStyle w:val="PEStyleFont7"/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FFFFFF" w:fill="00FFFF"/>
          </w:tcPr>
          <w:p w:rsidR="007B0758" w:rsidRPr="00EE6911" w:rsidRDefault="00107CE4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  <w:lang w:val="en-US"/>
              </w:rPr>
              <w:t>8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 </w:t>
            </w:r>
            <w:r w:rsidR="00097D04">
              <w:rPr>
                <w:rStyle w:val="PEStyleFont7"/>
                <w:rFonts w:ascii="Times New Roman" w:hAnsi="Times New Roman" w:cs="Times New Roman"/>
                <w:sz w:val="20"/>
              </w:rPr>
              <w:t>39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1D49C1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FFFFFF" w:fill="00FFFF"/>
          </w:tcPr>
          <w:p w:rsidR="007B0758" w:rsidRPr="00EE6911" w:rsidRDefault="007B0758" w:rsidP="008544B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7"/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60" w:color="FFFFFF" w:fill="00FFFF"/>
          </w:tcPr>
          <w:p w:rsidR="007B0758" w:rsidRPr="00EE6911" w:rsidRDefault="00524AFB" w:rsidP="008544BA">
            <w:pPr>
              <w:pStyle w:val="a6"/>
              <w:jc w:val="right"/>
              <w:rPr>
                <w:rStyle w:val="PEStyleFont7"/>
                <w:rFonts w:ascii="Times New Roman" w:hAnsi="Times New Roman" w:cs="Times New Roman"/>
                <w:sz w:val="20"/>
              </w:rPr>
            </w:pPr>
            <w:r>
              <w:rPr>
                <w:rStyle w:val="PEStyleFont7"/>
                <w:rFonts w:ascii="Times New Roman" w:hAnsi="Times New Roman" w:cs="Times New Roman"/>
                <w:sz w:val="20"/>
              </w:rPr>
              <w:t>2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 </w:t>
            </w:r>
            <w:r w:rsidR="00F34040">
              <w:rPr>
                <w:rStyle w:val="PEStyleFont7"/>
                <w:rFonts w:ascii="Times New Roman" w:hAnsi="Times New Roman" w:cs="Times New Roman"/>
                <w:sz w:val="20"/>
              </w:rPr>
              <w:t>200</w:t>
            </w:r>
            <w:r w:rsidR="007B0758" w:rsidRPr="00EE6911">
              <w:rPr>
                <w:rStyle w:val="PEStyleFont7"/>
                <w:rFonts w:ascii="Times New Roman" w:hAnsi="Times New Roman" w:cs="Times New Roman"/>
                <w:sz w:val="20"/>
              </w:rPr>
              <w:t>,00</w:t>
            </w:r>
          </w:p>
        </w:tc>
      </w:tr>
    </w:tbl>
    <w:p w:rsidR="00493774" w:rsidRDefault="00493774" w:rsidP="00493774">
      <w:pPr>
        <w:pStyle w:val="PEStylePara2"/>
        <w:jc w:val="left"/>
        <w:rPr>
          <w:rStyle w:val="PEStyleFont4"/>
          <w:i w:val="0"/>
          <w:iCs/>
          <w:sz w:val="24"/>
        </w:rPr>
      </w:pPr>
    </w:p>
    <w:p w:rsidR="00CF7AEA" w:rsidRPr="00F34040" w:rsidRDefault="00CF7AEA" w:rsidP="00493774">
      <w:pPr>
        <w:pStyle w:val="PEStylePara2"/>
        <w:jc w:val="left"/>
        <w:rPr>
          <w:rStyle w:val="PEStyleFont4"/>
          <w:rFonts w:ascii="Times New Roman" w:hAnsi="Times New Roman" w:cs="Times New Roman"/>
          <w:b w:val="0"/>
          <w:i w:val="0"/>
          <w:iCs/>
          <w:sz w:val="24"/>
        </w:rPr>
      </w:pPr>
      <w:r w:rsidRPr="00F34040">
        <w:rPr>
          <w:rStyle w:val="PEStyleFont4"/>
          <w:rFonts w:ascii="Times New Roman" w:hAnsi="Times New Roman" w:cs="Times New Roman"/>
          <w:b w:val="0"/>
          <w:i w:val="0"/>
          <w:iCs/>
          <w:sz w:val="24"/>
        </w:rPr>
        <w:t>Для уже произведенного</w:t>
      </w:r>
      <w:r w:rsidR="00F34040" w:rsidRPr="00F34040">
        <w:rPr>
          <w:rStyle w:val="PEStyleFont4"/>
          <w:rFonts w:ascii="Times New Roman" w:hAnsi="Times New Roman" w:cs="Times New Roman"/>
          <w:b w:val="0"/>
          <w:i w:val="0"/>
          <w:iCs/>
          <w:sz w:val="24"/>
        </w:rPr>
        <w:t xml:space="preserve"> </w:t>
      </w:r>
      <w:r w:rsidRPr="00F34040">
        <w:rPr>
          <w:rStyle w:val="PEStyleFont4"/>
          <w:rFonts w:ascii="Times New Roman" w:hAnsi="Times New Roman" w:cs="Times New Roman"/>
          <w:b w:val="0"/>
          <w:i w:val="0"/>
          <w:iCs/>
          <w:sz w:val="24"/>
        </w:rPr>
        <w:t>Биогумуса в настоящем ТЭО учитываются затраты</w:t>
      </w:r>
      <w:r w:rsidR="00F34040" w:rsidRPr="00F34040">
        <w:rPr>
          <w:rStyle w:val="PEStyleFont4"/>
          <w:rFonts w:ascii="Times New Roman" w:hAnsi="Times New Roman" w:cs="Times New Roman"/>
          <w:b w:val="0"/>
          <w:i w:val="0"/>
          <w:iCs/>
          <w:sz w:val="24"/>
        </w:rPr>
        <w:t xml:space="preserve"> на упаковку, рекламу и сбыт, транспортировку.</w:t>
      </w:r>
    </w:p>
    <w:p w:rsidR="00CF7AEA" w:rsidRDefault="00CF7AEA" w:rsidP="00493774">
      <w:pPr>
        <w:pStyle w:val="PEStylePara2"/>
        <w:jc w:val="left"/>
        <w:rPr>
          <w:rStyle w:val="PEStyleFont4"/>
          <w:i w:val="0"/>
          <w:iCs/>
          <w:sz w:val="24"/>
        </w:rPr>
      </w:pPr>
    </w:p>
    <w:p w:rsidR="00493774" w:rsidRDefault="00493774" w:rsidP="00493774">
      <w:pPr>
        <w:pStyle w:val="PEStylePara2"/>
        <w:jc w:val="left"/>
        <w:rPr>
          <w:rStyle w:val="PEStyleFont4"/>
          <w:i w:val="0"/>
          <w:iCs/>
          <w:sz w:val="24"/>
        </w:rPr>
      </w:pPr>
      <w:r>
        <w:rPr>
          <w:rStyle w:val="PEStyleFont4"/>
          <w:i w:val="0"/>
          <w:iCs/>
          <w:sz w:val="24"/>
        </w:rPr>
        <w:t>3. Постоянные издержки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2331"/>
        <w:gridCol w:w="1016"/>
        <w:gridCol w:w="1056"/>
      </w:tblGrid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Платежи</w:t>
            </w: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6"/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6" w:space="0" w:color="000000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</w:tcPr>
          <w:p w:rsidR="00493774" w:rsidRPr="00EE6911" w:rsidRDefault="00493774" w:rsidP="001D49C1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</w:tcBorders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493774" w:rsidRPr="00EE6911" w:rsidRDefault="0049377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600 000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93774" w:rsidRPr="00EE6911" w:rsidRDefault="00524AFB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Отопление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555 000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Охрана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1 440 000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ФОТ</w:t>
            </w:r>
            <w:r w:rsidR="00507D7B">
              <w:rPr>
                <w:rStyle w:val="PEStyleFont8"/>
                <w:rFonts w:ascii="Times New Roman" w:hAnsi="Times New Roman" w:cs="Times New Roman"/>
                <w:sz w:val="20"/>
              </w:rPr>
              <w:t xml:space="preserve"> (без учета налогов)</w:t>
            </w:r>
          </w:p>
        </w:tc>
        <w:tc>
          <w:tcPr>
            <w:tcW w:w="0" w:type="auto"/>
          </w:tcPr>
          <w:p w:rsidR="00493774" w:rsidRPr="00EE6911" w:rsidRDefault="00507D7B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8</w:t>
            </w:r>
            <w:r w:rsidR="00493774"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PEStyleFont8"/>
                <w:rFonts w:ascii="Times New Roman" w:hAnsi="Times New Roman" w:cs="Times New Roman"/>
                <w:sz w:val="20"/>
              </w:rPr>
              <w:t>400</w:t>
            </w:r>
            <w:r w:rsidR="00493774"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 000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49377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 xml:space="preserve">Прочие 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1 500 000</w:t>
            </w:r>
          </w:p>
        </w:tc>
        <w:tc>
          <w:tcPr>
            <w:tcW w:w="0" w:type="auto"/>
          </w:tcPr>
          <w:p w:rsidR="00493774" w:rsidRPr="00EE6911" w:rsidRDefault="00493774" w:rsidP="001D49C1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EE6911">
              <w:rPr>
                <w:rStyle w:val="PEStyleFont8"/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493774" w:rsidRDefault="00493774" w:rsidP="00493774">
      <w:pPr>
        <w:pStyle w:val="PEStylePara3"/>
        <w:jc w:val="both"/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</w:pPr>
    </w:p>
    <w:p w:rsidR="00493774" w:rsidRDefault="008544BA" w:rsidP="0049377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br w:type="page"/>
      </w:r>
      <w:r w:rsidR="00493774">
        <w:rPr>
          <w:b/>
          <w:bCs/>
        </w:rPr>
        <w:lastRenderedPageBreak/>
        <w:t>* Затраты на отопление.</w:t>
      </w:r>
    </w:p>
    <w:tbl>
      <w:tblPr>
        <w:tblW w:w="13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054"/>
        <w:gridCol w:w="866"/>
        <w:gridCol w:w="866"/>
        <w:gridCol w:w="866"/>
        <w:gridCol w:w="866"/>
        <w:gridCol w:w="866"/>
        <w:gridCol w:w="766"/>
        <w:gridCol w:w="766"/>
        <w:gridCol w:w="766"/>
        <w:gridCol w:w="866"/>
        <w:gridCol w:w="866"/>
        <w:gridCol w:w="866"/>
        <w:gridCol w:w="866"/>
      </w:tblGrid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B29FD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1A5634" w:rsidRDefault="000B29FD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10.2007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12.2007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Переменные затраты на отопление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565 000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420 000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141 000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190 000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380 000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610 000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Постоянные затраты на отопление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66 600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49 950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16 650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22 200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44 400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72 150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Итого затраты на отопление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631 600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469 950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157 650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212 200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424 400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682 150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</w:tr>
    </w:tbl>
    <w:p w:rsidR="001A5634" w:rsidRPr="001A5634" w:rsidRDefault="001A5634" w:rsidP="001A5634">
      <w:pPr>
        <w:pStyle w:val="a6"/>
        <w:rPr>
          <w:rFonts w:ascii="Times New Roman" w:hAnsi="Times New Roman" w:cs="Times New Roman"/>
        </w:rPr>
      </w:pPr>
      <w:r w:rsidRPr="001A563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188"/>
        <w:gridCol w:w="866"/>
        <w:gridCol w:w="866"/>
        <w:gridCol w:w="866"/>
        <w:gridCol w:w="866"/>
        <w:gridCol w:w="866"/>
        <w:gridCol w:w="766"/>
        <w:gridCol w:w="766"/>
        <w:gridCol w:w="766"/>
        <w:gridCol w:w="866"/>
        <w:gridCol w:w="866"/>
        <w:gridCol w:w="866"/>
        <w:gridCol w:w="866"/>
      </w:tblGrid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B29FD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1A5634" w:rsidRDefault="000B29FD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10.2008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Переменные затраты на отопление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565 000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420 000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141 000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190 000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380 000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610 000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800 000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Постоянные затраты на отопление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66 600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49 950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16 650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22 200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44 400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72 150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94 350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Итого затраты на отопление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631 600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469 950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157 650</w:t>
            </w: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212 200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424 400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682 150</w:t>
            </w:r>
          </w:p>
        </w:tc>
        <w:tc>
          <w:tcPr>
            <w:tcW w:w="0" w:type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894 350</w:t>
            </w:r>
          </w:p>
        </w:tc>
      </w:tr>
    </w:tbl>
    <w:p w:rsidR="001A5634" w:rsidRPr="001A5634" w:rsidRDefault="001A5634" w:rsidP="001A5634">
      <w:pPr>
        <w:pStyle w:val="PEStylePara3"/>
        <w:rPr>
          <w:rStyle w:val="PEStyleFont5"/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188"/>
        <w:gridCol w:w="1016"/>
        <w:gridCol w:w="1016"/>
        <w:gridCol w:w="1016"/>
      </w:tblGrid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B29FD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1A5634" w:rsidRDefault="000B29FD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9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10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B29FD" w:rsidRPr="002954E3" w:rsidRDefault="000B29F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Переменные затраты на отопление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4 706 000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4 706 000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4 706 000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Постоянные затраты на отопление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555 000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555 000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555 000</w:t>
            </w:r>
          </w:p>
        </w:tc>
      </w:tr>
      <w:tr w:rsidR="00507D7B" w:rsidRPr="001A5634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Итого затраты на отопление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5 261 000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1A5634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5 261 000</w:t>
            </w:r>
          </w:p>
        </w:tc>
        <w:tc>
          <w:tcPr>
            <w:tcW w:w="0" w:type="auto"/>
            <w:shd w:val="clear" w:color="auto" w:fill="auto"/>
          </w:tcPr>
          <w:p w:rsidR="00507D7B" w:rsidRPr="001A5634" w:rsidRDefault="00507D7B" w:rsidP="00CD38D9">
            <w:pPr>
              <w:pStyle w:val="a6"/>
              <w:jc w:val="right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1A5634">
              <w:rPr>
                <w:rStyle w:val="PEStyleFont8"/>
                <w:rFonts w:ascii="Times New Roman" w:hAnsi="Times New Roman" w:cs="Times New Roman"/>
                <w:sz w:val="20"/>
              </w:rPr>
              <w:t>5 261 000</w:t>
            </w:r>
          </w:p>
        </w:tc>
      </w:tr>
    </w:tbl>
    <w:p w:rsidR="001A5634" w:rsidRDefault="001A5634" w:rsidP="00493774">
      <w:pPr>
        <w:pStyle w:val="a6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493774" w:rsidRDefault="001A5634" w:rsidP="00493774">
      <w:pPr>
        <w:pStyle w:val="a6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br w:type="page"/>
      </w:r>
      <w:r w:rsidR="00493774">
        <w:rPr>
          <w:rFonts w:ascii="Times New Roman" w:eastAsia="MS Mincho" w:hAnsi="Times New Roman" w:cs="Times New Roman"/>
          <w:b/>
          <w:bCs/>
          <w:sz w:val="24"/>
        </w:rPr>
        <w:lastRenderedPageBreak/>
        <w:t>5. Расшифровка некоторых статей затрат.</w:t>
      </w:r>
    </w:p>
    <w:p w:rsidR="00493774" w:rsidRDefault="00493774" w:rsidP="00493774">
      <w:pPr>
        <w:jc w:val="both"/>
        <w:rPr>
          <w:u w:val="single"/>
        </w:rPr>
      </w:pPr>
    </w:p>
    <w:p w:rsidR="00493774" w:rsidRDefault="00493774" w:rsidP="00493774">
      <w:pPr>
        <w:pStyle w:val="a3"/>
        <w:ind w:firstLine="0"/>
        <w:jc w:val="both"/>
        <w:rPr>
          <w:b w:val="0"/>
          <w:sz w:val="24"/>
          <w:u w:val="single"/>
        </w:rPr>
      </w:pPr>
    </w:p>
    <w:p w:rsidR="00493774" w:rsidRDefault="00493774" w:rsidP="00493774">
      <w:pPr>
        <w:pStyle w:val="a3"/>
        <w:ind w:firstLine="0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Отопление.</w:t>
      </w:r>
    </w:p>
    <w:p w:rsidR="00493774" w:rsidRDefault="00493774" w:rsidP="00493774">
      <w:pPr>
        <w:ind w:left="360"/>
        <w:jc w:val="both"/>
      </w:pPr>
      <w:r>
        <w:t xml:space="preserve">Стоимость отопления – </w:t>
      </w:r>
      <w:r w:rsidR="00982ABF">
        <w:t>5</w:t>
      </w:r>
      <w:r>
        <w:t>.</w:t>
      </w:r>
      <w:r w:rsidR="00982ABF">
        <w:t>26</w:t>
      </w:r>
      <w:r>
        <w:t xml:space="preserve">0.000 рублей в год. Из них: </w:t>
      </w:r>
    </w:p>
    <w:p w:rsidR="00493774" w:rsidRDefault="00493774" w:rsidP="00493774">
      <w:pPr>
        <w:ind w:left="360"/>
        <w:jc w:val="both"/>
      </w:pPr>
      <w:r>
        <w:t>Постоянные издержки: 555.000 рублей в год.</w:t>
      </w:r>
    </w:p>
    <w:p w:rsidR="00493774" w:rsidRDefault="00493774" w:rsidP="00493774">
      <w:pPr>
        <w:ind w:left="360"/>
        <w:jc w:val="both"/>
      </w:pPr>
      <w:r>
        <w:t xml:space="preserve">Переменные издержки: </w:t>
      </w:r>
      <w:r w:rsidR="00524AFB">
        <w:t>4</w:t>
      </w:r>
      <w:r>
        <w:t>.</w:t>
      </w:r>
      <w:r w:rsidR="00524AFB">
        <w:t>705</w:t>
      </w:r>
      <w:r>
        <w:t>.000 рублей в год.</w:t>
      </w:r>
    </w:p>
    <w:p w:rsidR="00493774" w:rsidRDefault="00493774" w:rsidP="00493774">
      <w:pPr>
        <w:ind w:left="360"/>
        <w:jc w:val="both"/>
      </w:pPr>
      <w:r>
        <w:t>Возможность отнести большую часть затрат на отопление к переменным издержкам обусловлена планировкой помещений свинокомплекса, при которой возможно модульное использование и отопление небольших помещений (по 2150 кв.м.).</w:t>
      </w:r>
    </w:p>
    <w:p w:rsidR="00493774" w:rsidRDefault="00493774" w:rsidP="00493774">
      <w:pPr>
        <w:jc w:val="both"/>
        <w:rPr>
          <w:u w:val="single"/>
        </w:rPr>
      </w:pPr>
    </w:p>
    <w:p w:rsidR="00493774" w:rsidRPr="008D4290" w:rsidRDefault="00493774" w:rsidP="00493774">
      <w:pPr>
        <w:jc w:val="both"/>
        <w:rPr>
          <w:u w:val="single"/>
        </w:rPr>
      </w:pPr>
      <w:r w:rsidRPr="008D4290">
        <w:rPr>
          <w:u w:val="single"/>
        </w:rPr>
        <w:t xml:space="preserve">Упаковка. </w:t>
      </w:r>
    </w:p>
    <w:p w:rsidR="00493774" w:rsidRDefault="00493774" w:rsidP="00493774">
      <w:r>
        <w:t>Сыпучий биогумус.</w:t>
      </w:r>
    </w:p>
    <w:p w:rsidR="00493774" w:rsidRDefault="00493774" w:rsidP="00493774">
      <w:pPr>
        <w:numPr>
          <w:ilvl w:val="0"/>
          <w:numId w:val="13"/>
        </w:numPr>
      </w:pPr>
      <w:r>
        <w:t>Мелкая фасовка (1-20 л)– 1050 руб. на кубометр.</w:t>
      </w:r>
    </w:p>
    <w:p w:rsidR="00493774" w:rsidRDefault="00493774" w:rsidP="00493774">
      <w:pPr>
        <w:numPr>
          <w:ilvl w:val="0"/>
          <w:numId w:val="13"/>
        </w:numPr>
      </w:pPr>
      <w:r>
        <w:t>Крупная фасовка (от 50л) – 255 руб. на кубометр.</w:t>
      </w:r>
    </w:p>
    <w:p w:rsidR="00493774" w:rsidRDefault="00493774" w:rsidP="00493774">
      <w:pPr>
        <w:numPr>
          <w:ilvl w:val="0"/>
          <w:numId w:val="13"/>
        </w:numPr>
      </w:pPr>
      <w:r>
        <w:t>В расчет принимается, что 80% продукции производится в мелкой фасовке, и 20% – в крупной. Средневзвешенная стоимость упаковки при пропорции  = 0,8*1050 + 0,2*255 = 890 руб. на кубометр.</w:t>
      </w:r>
    </w:p>
    <w:p w:rsidR="00493774" w:rsidRDefault="00493774" w:rsidP="00493774">
      <w:r>
        <w:t>Жидкие удобрения.</w:t>
      </w:r>
    </w:p>
    <w:p w:rsidR="00493774" w:rsidRDefault="00493774" w:rsidP="00493774">
      <w:pPr>
        <w:numPr>
          <w:ilvl w:val="0"/>
          <w:numId w:val="23"/>
        </w:numPr>
      </w:pPr>
      <w:r>
        <w:t>Мелкая фасовка (бутылки) – 5800 руб. на кубометр.</w:t>
      </w:r>
    </w:p>
    <w:p w:rsidR="00493774" w:rsidRDefault="00493774" w:rsidP="00493774">
      <w:pPr>
        <w:numPr>
          <w:ilvl w:val="0"/>
          <w:numId w:val="23"/>
        </w:numPr>
      </w:pPr>
      <w:r>
        <w:t>Крупная фасовка (бочки) – 2500 руб. на кубометр.</w:t>
      </w:r>
    </w:p>
    <w:p w:rsidR="00493774" w:rsidRDefault="00493774" w:rsidP="00493774">
      <w:pPr>
        <w:numPr>
          <w:ilvl w:val="0"/>
          <w:numId w:val="23"/>
        </w:numPr>
      </w:pPr>
      <w:r>
        <w:t>В расчет принимается, что 80% продукции производится в мелкой фасовке, и 20% – в крупной. Средневзвешенная стоимость упаковки при пропорции  = 0,8*5800 + 0,2*2500 = 5140 руб. на кубометр.</w:t>
      </w:r>
    </w:p>
    <w:p w:rsidR="00493774" w:rsidRDefault="00493774" w:rsidP="00493774">
      <w:pPr>
        <w:jc w:val="both"/>
        <w:rPr>
          <w:u w:val="single"/>
        </w:rPr>
      </w:pPr>
    </w:p>
    <w:p w:rsidR="00493774" w:rsidRDefault="00493774" w:rsidP="00493774">
      <w:pPr>
        <w:jc w:val="both"/>
        <w:rPr>
          <w:u w:val="single"/>
        </w:rPr>
      </w:pPr>
      <w:r>
        <w:rPr>
          <w:u w:val="single"/>
        </w:rPr>
        <w:t xml:space="preserve">Транспортировка продукции. </w:t>
      </w:r>
    </w:p>
    <w:p w:rsidR="00493774" w:rsidRDefault="00493774" w:rsidP="00493774">
      <w:pPr>
        <w:numPr>
          <w:ilvl w:val="0"/>
          <w:numId w:val="15"/>
        </w:numPr>
        <w:jc w:val="both"/>
      </w:pPr>
      <w:r>
        <w:t>Средн</w:t>
      </w:r>
      <w:r w:rsidR="0068043B">
        <w:t xml:space="preserve">яя стоимость доставки кубометра Биогумуса </w:t>
      </w:r>
      <w:r>
        <w:t>до Москвы – 1</w:t>
      </w:r>
      <w:r w:rsidR="0068043B">
        <w:t>850</w:t>
      </w:r>
      <w:r>
        <w:t xml:space="preserve"> руб. Средневзвешенная стоимость доставки с учетом различных регионов </w:t>
      </w:r>
      <w:r w:rsidR="0068043B">
        <w:t>ниже, однако в настоящем ТЭО принят пессимистичный вариант, при котором все затраты на транспортировку составляют 1850 руб.</w:t>
      </w:r>
      <w:r>
        <w:t xml:space="preserve"> </w:t>
      </w:r>
    </w:p>
    <w:p w:rsidR="00493774" w:rsidRDefault="00493774" w:rsidP="00493774">
      <w:pPr>
        <w:numPr>
          <w:ilvl w:val="0"/>
          <w:numId w:val="15"/>
        </w:numPr>
        <w:jc w:val="both"/>
      </w:pPr>
      <w:r>
        <w:t xml:space="preserve">Средняя стоимость доставки кубометра </w:t>
      </w:r>
      <w:r w:rsidR="0068043B">
        <w:t>жидких удобрений до Москвы – 25</w:t>
      </w:r>
      <w:r>
        <w:t xml:space="preserve">00 руб. </w:t>
      </w:r>
    </w:p>
    <w:p w:rsidR="00247DB8" w:rsidRDefault="00247DB8" w:rsidP="00493774">
      <w:pPr>
        <w:numPr>
          <w:ilvl w:val="0"/>
          <w:numId w:val="15"/>
        </w:numPr>
        <w:jc w:val="both"/>
      </w:pPr>
      <w:r>
        <w:t>Средняя стоимость доставки кубометра почвосмесей – 400 руб. за кубометр, поскольку планируется, что почвосмеси будут поставляться в основном в регионы Сибири и Урала.</w:t>
      </w:r>
    </w:p>
    <w:p w:rsidR="00493774" w:rsidRDefault="00493774" w:rsidP="00493774">
      <w:pPr>
        <w:ind w:left="360"/>
        <w:jc w:val="both"/>
      </w:pPr>
    </w:p>
    <w:p w:rsidR="00493774" w:rsidRDefault="00493774" w:rsidP="00493774">
      <w:pPr>
        <w:pStyle w:val="PEStylePar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Сбыт. </w:t>
      </w:r>
    </w:p>
    <w:p w:rsidR="00493774" w:rsidRDefault="00493774" w:rsidP="00493774"/>
    <w:p w:rsidR="00493774" w:rsidRPr="00130FA8" w:rsidRDefault="00507D7B" w:rsidP="00493774">
      <w:pPr>
        <w:jc w:val="both"/>
        <w:rPr>
          <w:u w:val="single"/>
        </w:rPr>
      </w:pPr>
      <w:r>
        <w:rPr>
          <w:u w:val="single"/>
        </w:rPr>
        <w:t>В 2007 и последующи</w:t>
      </w:r>
      <w:r w:rsidR="000B29FD">
        <w:rPr>
          <w:u w:val="single"/>
        </w:rPr>
        <w:t>х</w:t>
      </w:r>
      <w:r>
        <w:rPr>
          <w:u w:val="single"/>
        </w:rPr>
        <w:t xml:space="preserve"> годах выравнивание сезонности сбыта связано с запланированными экспортными отгрузками.</w:t>
      </w:r>
    </w:p>
    <w:p w:rsidR="00A710A3" w:rsidRPr="00130FA8" w:rsidRDefault="00A710A3" w:rsidP="00493774">
      <w:pPr>
        <w:jc w:val="both"/>
        <w:rPr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933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66"/>
        <w:gridCol w:w="866"/>
        <w:gridCol w:w="866"/>
      </w:tblGrid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507D7B" w:rsidRDefault="000C63CD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6"/>
                <w:rFonts w:ascii="Times New Roman" w:hAnsi="Times New Roman" w:cs="Times New Roman"/>
                <w:sz w:val="20"/>
              </w:rPr>
              <w:t>Продукт/Вариант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507D7B" w:rsidRDefault="000C63CD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6"/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10.2007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12.2007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635,00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635,00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635,00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665,00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200,00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200,00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90,00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0,00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куб.м.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507D7B" w:rsidRPr="00507D7B" w:rsidRDefault="00507D7B" w:rsidP="00507D7B">
      <w:pPr>
        <w:pStyle w:val="a5"/>
        <w:tabs>
          <w:tab w:val="left" w:pos="-360"/>
        </w:tabs>
        <w:ind w:left="360" w:right="-5" w:firstLine="0"/>
        <w:rPr>
          <w:rStyle w:val="PEStyleFont8"/>
          <w:rFonts w:ascii="Times New Roman" w:hAnsi="Times New Roman"/>
          <w:sz w:val="20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507D7B" w:rsidRDefault="000C63CD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6"/>
                <w:rFonts w:ascii="Times New Roman" w:hAnsi="Times New Roman" w:cs="Times New Roman"/>
                <w:sz w:val="20"/>
              </w:rPr>
              <w:t>Продукт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5.200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8.200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10.2008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11.200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F34040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34040" w:rsidRPr="00507D7B" w:rsidRDefault="00F34040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34040" w:rsidRPr="00507D7B" w:rsidRDefault="00F34040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4040" w:rsidRPr="00507D7B" w:rsidRDefault="00F34040" w:rsidP="00D149D0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507D7B">
              <w:rPr>
                <w:sz w:val="20"/>
                <w:szCs w:val="20"/>
              </w:rPr>
              <w:t>50,00</w:t>
            </w:r>
          </w:p>
        </w:tc>
      </w:tr>
      <w:tr w:rsidR="00F34040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34040" w:rsidRPr="00507D7B" w:rsidRDefault="00F34040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34040" w:rsidRPr="002954E3" w:rsidRDefault="00F34040" w:rsidP="00D14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Pr="002954E3">
              <w:rPr>
                <w:sz w:val="20"/>
                <w:szCs w:val="20"/>
              </w:rPr>
              <w:t>,00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  <w:tc>
          <w:tcPr>
            <w:tcW w:w="0" w:type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333,33</w:t>
            </w:r>
          </w:p>
        </w:tc>
      </w:tr>
    </w:tbl>
    <w:p w:rsidR="00507D7B" w:rsidRPr="00507D7B" w:rsidRDefault="00507D7B" w:rsidP="00507D7B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836"/>
        <w:gridCol w:w="1016"/>
        <w:gridCol w:w="1016"/>
        <w:gridCol w:w="1016"/>
      </w:tblGrid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507D7B" w:rsidRDefault="000C63CD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6"/>
                <w:rFonts w:ascii="Times New Roman" w:hAnsi="Times New Roman" w:cs="Times New Roman"/>
                <w:sz w:val="20"/>
              </w:rPr>
              <w:t>Продукт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9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10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2954E3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</w:t>
            </w:r>
            <w:r w:rsidRPr="002954E3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Биогумус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507D7B" w:rsidRPr="00507D7B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07D7B" w:rsidRPr="00507D7B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507D7B" w:rsidRPr="00507D7B" w:rsidRDefault="00F34040" w:rsidP="00CD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07D7B" w:rsidRPr="00507D7B">
              <w:rPr>
                <w:sz w:val="20"/>
                <w:szCs w:val="20"/>
              </w:rPr>
              <w:t>,00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Жидкое удобрение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4 980,00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4 980,00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4 980,00</w:t>
            </w:r>
          </w:p>
        </w:tc>
      </w:tr>
      <w:tr w:rsidR="00507D7B" w:rsidRPr="00507D7B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507D7B">
              <w:rPr>
                <w:rStyle w:val="PEStyleFont8"/>
                <w:rFonts w:ascii="Times New Roman" w:hAnsi="Times New Roman" w:cs="Times New Roman"/>
                <w:sz w:val="20"/>
              </w:rPr>
              <w:t>Почвосмеси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6 000,00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9 600,00</w:t>
            </w:r>
          </w:p>
        </w:tc>
        <w:tc>
          <w:tcPr>
            <w:tcW w:w="0" w:type="auto"/>
            <w:shd w:val="clear" w:color="auto" w:fill="auto"/>
          </w:tcPr>
          <w:p w:rsidR="00507D7B" w:rsidRPr="00507D7B" w:rsidRDefault="00507D7B" w:rsidP="00CD38D9">
            <w:pPr>
              <w:rPr>
                <w:sz w:val="20"/>
                <w:szCs w:val="20"/>
              </w:rPr>
            </w:pPr>
            <w:r w:rsidRPr="00507D7B">
              <w:rPr>
                <w:sz w:val="20"/>
                <w:szCs w:val="20"/>
              </w:rPr>
              <w:t>9 600,00</w:t>
            </w:r>
          </w:p>
        </w:tc>
      </w:tr>
    </w:tbl>
    <w:p w:rsidR="00493774" w:rsidRDefault="00493774" w:rsidP="00493774"/>
    <w:p w:rsidR="0068043B" w:rsidRDefault="0068043B" w:rsidP="00493774"/>
    <w:p w:rsidR="00493774" w:rsidRDefault="00493774" w:rsidP="00493774">
      <w:pPr>
        <w:pStyle w:val="21"/>
        <w:rPr>
          <w:b w:val="0"/>
          <w:bCs/>
        </w:rPr>
      </w:pPr>
      <w:r>
        <w:rPr>
          <w:b w:val="0"/>
          <w:bCs/>
          <w:u w:val="single"/>
        </w:rPr>
        <w:t>Средний срок оплаты за отгруженную продукцию, принятый в расчетах</w:t>
      </w:r>
      <w:r>
        <w:rPr>
          <w:b w:val="0"/>
          <w:bCs/>
        </w:rPr>
        <w:t xml:space="preserve"> – 30 дней. </w:t>
      </w:r>
    </w:p>
    <w:p w:rsidR="004C0B35" w:rsidRDefault="004C0B35" w:rsidP="00493774">
      <w:pPr>
        <w:pStyle w:val="21"/>
        <w:rPr>
          <w:b w:val="0"/>
          <w:bCs/>
          <w:u w:val="single"/>
        </w:rPr>
      </w:pPr>
    </w:p>
    <w:p w:rsidR="00A710A3" w:rsidRDefault="00A710A3" w:rsidP="00493774">
      <w:pPr>
        <w:pStyle w:val="21"/>
        <w:rPr>
          <w:b w:val="0"/>
          <w:bCs/>
          <w:u w:val="single"/>
        </w:rPr>
      </w:pPr>
    </w:p>
    <w:p w:rsidR="00493774" w:rsidRDefault="00493774" w:rsidP="00493774">
      <w:pPr>
        <w:pStyle w:val="21"/>
        <w:rPr>
          <w:b w:val="0"/>
          <w:bCs/>
          <w:u w:val="single"/>
        </w:rPr>
      </w:pPr>
      <w:r>
        <w:rPr>
          <w:b w:val="0"/>
          <w:bCs/>
          <w:u w:val="single"/>
        </w:rPr>
        <w:t>Цена реализации на внутреннем рынке.</w:t>
      </w:r>
    </w:p>
    <w:p w:rsidR="00493774" w:rsidRDefault="00493774" w:rsidP="00493774">
      <w:pPr>
        <w:pStyle w:val="21"/>
        <w:rPr>
          <w:b w:val="0"/>
          <w:bCs/>
        </w:rPr>
      </w:pPr>
      <w:r>
        <w:rPr>
          <w:b w:val="0"/>
          <w:bCs/>
        </w:rPr>
        <w:t xml:space="preserve">Принимаемая в расчетах средневзвешенная цена реализации сыпучего биогумуса – </w:t>
      </w:r>
      <w:r w:rsidR="00CD38D9">
        <w:rPr>
          <w:b w:val="0"/>
          <w:bCs/>
        </w:rPr>
        <w:t>10000</w:t>
      </w:r>
      <w:r>
        <w:rPr>
          <w:b w:val="0"/>
          <w:bCs/>
        </w:rPr>
        <w:t xml:space="preserve"> руб. за кубометр, жидких удобрений – 2</w:t>
      </w:r>
      <w:r w:rsidR="00CD38D9">
        <w:rPr>
          <w:b w:val="0"/>
          <w:bCs/>
        </w:rPr>
        <w:t>1000</w:t>
      </w:r>
      <w:r>
        <w:rPr>
          <w:b w:val="0"/>
          <w:bCs/>
        </w:rPr>
        <w:t xml:space="preserve"> руб. за кубометр</w:t>
      </w:r>
      <w:r w:rsidR="00CD38D9">
        <w:rPr>
          <w:b w:val="0"/>
          <w:bCs/>
        </w:rPr>
        <w:t>, почвосмеси – 5</w:t>
      </w:r>
      <w:r w:rsidR="00247DB8">
        <w:rPr>
          <w:b w:val="0"/>
          <w:bCs/>
        </w:rPr>
        <w:t>000 руб. за кубометр.</w:t>
      </w:r>
    </w:p>
    <w:p w:rsidR="004C0B35" w:rsidRDefault="004C0B35" w:rsidP="00493774">
      <w:pPr>
        <w:pStyle w:val="21"/>
        <w:rPr>
          <w:b w:val="0"/>
          <w:szCs w:val="24"/>
          <w:u w:val="single"/>
        </w:rPr>
      </w:pPr>
    </w:p>
    <w:p w:rsidR="00247DB8" w:rsidRDefault="00247DB8" w:rsidP="00493774">
      <w:pPr>
        <w:pStyle w:val="21"/>
        <w:rPr>
          <w:b w:val="0"/>
          <w:szCs w:val="24"/>
          <w:u w:val="single"/>
        </w:rPr>
      </w:pPr>
    </w:p>
    <w:p w:rsidR="00CE4543" w:rsidRDefault="00F32BFB" w:rsidP="00CE4543">
      <w:pPr>
        <w:pStyle w:val="21"/>
        <w:rPr>
          <w:bCs/>
          <w:szCs w:val="24"/>
        </w:rPr>
      </w:pPr>
      <w:r>
        <w:rPr>
          <w:bCs/>
          <w:szCs w:val="24"/>
        </w:rPr>
        <w:lastRenderedPageBreak/>
        <w:t>7. Инвестиционный план.</w:t>
      </w:r>
    </w:p>
    <w:p w:rsidR="00CE4543" w:rsidRDefault="00F32BFB" w:rsidP="00CE4543">
      <w:pPr>
        <w:pStyle w:val="21"/>
      </w:pPr>
      <w:r w:rsidRPr="00CE4543">
        <w:t>Для реализации проекта планируется осуществить следующие</w:t>
      </w:r>
      <w:r w:rsidR="00493774" w:rsidRPr="00CE4543">
        <w:t xml:space="preserve"> инвестиции:</w:t>
      </w:r>
      <w:r>
        <w:t xml:space="preserve"> </w:t>
      </w:r>
    </w:p>
    <w:p w:rsidR="00CD38D9" w:rsidRDefault="007B4D3E" w:rsidP="00CE4543">
      <w:pPr>
        <w:pStyle w:val="21"/>
      </w:pPr>
      <w:r w:rsidRPr="007C46EB">
        <w:rPr>
          <w:b w:val="0"/>
          <w:noProof/>
        </w:rPr>
        <w:drawing>
          <wp:inline distT="0" distB="0" distL="0" distR="0">
            <wp:extent cx="6515100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F0" w:rsidRDefault="00BE73F0" w:rsidP="00CE4543">
      <w:pPr>
        <w:pStyle w:val="21"/>
      </w:pPr>
    </w:p>
    <w:p w:rsidR="00F32BFB" w:rsidRDefault="00F32BFB" w:rsidP="00CE4543">
      <w:pPr>
        <w:pStyle w:val="21"/>
      </w:pPr>
      <w:r>
        <w:t xml:space="preserve">ИТОГО </w:t>
      </w:r>
      <w:r w:rsidR="00D149D0">
        <w:t>45</w:t>
      </w:r>
      <w:r>
        <w:t>.</w:t>
      </w:r>
      <w:r w:rsidR="00D149D0">
        <w:t>2</w:t>
      </w:r>
      <w:r w:rsidR="0068043B">
        <w:t>0</w:t>
      </w:r>
      <w:r>
        <w:t>0.000 рублей.</w:t>
      </w:r>
    </w:p>
    <w:p w:rsidR="0068043B" w:rsidRDefault="0068043B">
      <w:pPr>
        <w:pStyle w:val="PEStylePara2"/>
        <w:jc w:val="left"/>
        <w:rPr>
          <w:rStyle w:val="PEStyleFont4"/>
          <w:rFonts w:ascii="Times New Roman" w:hAnsi="Times New Roman" w:cs="Times New Roman"/>
          <w:i w:val="0"/>
          <w:iCs/>
          <w:sz w:val="24"/>
        </w:rPr>
      </w:pPr>
    </w:p>
    <w:p w:rsidR="00F32BFB" w:rsidRDefault="00CE4543">
      <w:pPr>
        <w:pStyle w:val="PEStylePara2"/>
        <w:jc w:val="left"/>
        <w:rPr>
          <w:rStyle w:val="PEStyleFont4"/>
          <w:rFonts w:ascii="Times New Roman" w:hAnsi="Times New Roman" w:cs="Times New Roman"/>
          <w:i w:val="0"/>
          <w:iCs/>
          <w:sz w:val="24"/>
        </w:rPr>
      </w:pPr>
      <w:r>
        <w:rPr>
          <w:rStyle w:val="PEStyleFont4"/>
          <w:rFonts w:ascii="Times New Roman" w:hAnsi="Times New Roman" w:cs="Times New Roman"/>
          <w:i w:val="0"/>
          <w:iCs/>
          <w:sz w:val="24"/>
        </w:rPr>
        <w:t>8</w:t>
      </w:r>
      <w:r w:rsidR="00F32BFB">
        <w:rPr>
          <w:rStyle w:val="PEStyleFont4"/>
          <w:rFonts w:ascii="Times New Roman" w:hAnsi="Times New Roman" w:cs="Times New Roman"/>
          <w:i w:val="0"/>
          <w:iCs/>
          <w:sz w:val="24"/>
        </w:rPr>
        <w:t>. Налоги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1974"/>
        <w:gridCol w:w="2329"/>
        <w:gridCol w:w="888"/>
        <w:gridCol w:w="882"/>
      </w:tblGrid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Название налога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База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Ставка</w:t>
            </w: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F32BFB" w:rsidRDefault="00F32BF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Прибыль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24 %</w:t>
            </w: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НДС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Добав. стоим.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</w:t>
            </w:r>
            <w:r w:rsidR="0068043B">
              <w:rPr>
                <w:rStyle w:val="PEStyleFont8"/>
                <w:rFonts w:ascii="Times New Roman" w:hAnsi="Times New Roman" w:cs="Times New Roman"/>
                <w:sz w:val="20"/>
              </w:rPr>
              <w:t>18</w:t>
            </w: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Основные средства и др.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2.2 %</w:t>
            </w: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ЕСН*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Зарплата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26.1 %</w:t>
            </w:r>
          </w:p>
        </w:tc>
      </w:tr>
      <w:tr w:rsidR="00F32B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Подоходный налог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Зарплата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0" w:type="auto"/>
          </w:tcPr>
          <w:p w:rsidR="00F32BFB" w:rsidRDefault="00F32BFB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 xml:space="preserve"> 13 %</w:t>
            </w:r>
          </w:p>
        </w:tc>
      </w:tr>
    </w:tbl>
    <w:p w:rsidR="00F32BFB" w:rsidRDefault="00F32BFB">
      <w:pPr>
        <w:tabs>
          <w:tab w:val="left" w:pos="-360"/>
        </w:tabs>
        <w:spacing w:line="312" w:lineRule="auto"/>
      </w:pPr>
      <w:r>
        <w:t>* Поскольку предприятие является сельхозпроизводителем, ставка ЕСН – 26,1%.</w:t>
      </w:r>
    </w:p>
    <w:p w:rsidR="00F32BFB" w:rsidRDefault="00F32BFB">
      <w:pPr>
        <w:pStyle w:val="PEStylePara2"/>
        <w:jc w:val="left"/>
        <w:rPr>
          <w:rStyle w:val="PEStyleFont4"/>
          <w:rFonts w:ascii="Times New Roman" w:hAnsi="Times New Roman" w:cs="Times New Roman"/>
          <w:i w:val="0"/>
          <w:sz w:val="24"/>
        </w:rPr>
      </w:pPr>
    </w:p>
    <w:p w:rsidR="00F32BFB" w:rsidRDefault="00B316DF">
      <w:pPr>
        <w:pStyle w:val="PEStylePara2"/>
        <w:jc w:val="left"/>
        <w:rPr>
          <w:rStyle w:val="PEStyleFont4"/>
          <w:rFonts w:ascii="Times New Roman" w:hAnsi="Times New Roman" w:cs="Times New Roman"/>
          <w:i w:val="0"/>
          <w:sz w:val="24"/>
        </w:rPr>
      </w:pPr>
      <w:r>
        <w:rPr>
          <w:rStyle w:val="PEStyleFont4"/>
          <w:rFonts w:ascii="Times New Roman" w:hAnsi="Times New Roman" w:cs="Times New Roman"/>
          <w:i w:val="0"/>
          <w:sz w:val="24"/>
        </w:rPr>
        <w:t>9</w:t>
      </w:r>
      <w:r w:rsidR="00F32BFB">
        <w:rPr>
          <w:rStyle w:val="PEStyleFont4"/>
          <w:rFonts w:ascii="Times New Roman" w:hAnsi="Times New Roman" w:cs="Times New Roman"/>
          <w:i w:val="0"/>
          <w:sz w:val="24"/>
        </w:rPr>
        <w:t>. Заемные средства</w:t>
      </w:r>
    </w:p>
    <w:p w:rsidR="00F32BFB" w:rsidRPr="004C0B35" w:rsidRDefault="00F32BFB">
      <w:pPr>
        <w:spacing w:line="312" w:lineRule="auto"/>
        <w:rPr>
          <w:u w:val="single"/>
        </w:rPr>
      </w:pPr>
      <w:r w:rsidRPr="004C0B35">
        <w:rPr>
          <w:u w:val="single"/>
        </w:rPr>
        <w:t>Кредит рассчитывался следующим образом:</w:t>
      </w:r>
    </w:p>
    <w:p w:rsidR="00F32BFB" w:rsidRDefault="00F32BFB">
      <w:pPr>
        <w:spacing w:line="312" w:lineRule="auto"/>
      </w:pPr>
      <w:r>
        <w:t>Срок кредит</w:t>
      </w:r>
      <w:r w:rsidR="000B143F">
        <w:t>а</w:t>
      </w:r>
      <w:r>
        <w:t xml:space="preserve"> </w:t>
      </w:r>
      <w:r w:rsidR="00CD38D9">
        <w:t>–</w:t>
      </w:r>
      <w:r>
        <w:t xml:space="preserve"> </w:t>
      </w:r>
      <w:r w:rsidR="000B143F">
        <w:t>5</w:t>
      </w:r>
      <w:r>
        <w:t xml:space="preserve"> </w:t>
      </w:r>
      <w:r w:rsidR="00D149D0">
        <w:t>лет</w:t>
      </w:r>
      <w:r w:rsidR="00A22BAA">
        <w:t>.</w:t>
      </w:r>
      <w:r>
        <w:t xml:space="preserve"> При этом из таблицы Кэш-фло видно, что погашение кредита может быть произведено в течение </w:t>
      </w:r>
      <w:r w:rsidR="00D149D0">
        <w:t xml:space="preserve">3 лет и 7 </w:t>
      </w:r>
      <w:r>
        <w:t xml:space="preserve">месяцев. </w:t>
      </w:r>
      <w:r w:rsidR="00A67EF0">
        <w:t>Резерв по времени принят исходя из сезонности и масштабности проекта.</w:t>
      </w:r>
    </w:p>
    <w:p w:rsidR="00F32BFB" w:rsidRDefault="001D49C1">
      <w:pPr>
        <w:spacing w:line="312" w:lineRule="auto"/>
      </w:pPr>
      <w:r>
        <w:t>Ставка, принимаемая в расчетах</w:t>
      </w:r>
      <w:r w:rsidR="00F32BFB">
        <w:t xml:space="preserve">– </w:t>
      </w:r>
      <w:r w:rsidR="00CD38D9">
        <w:t>18</w:t>
      </w:r>
      <w:r w:rsidR="00F32BFB">
        <w:t>% годовых.</w:t>
      </w:r>
    </w:p>
    <w:p w:rsidR="00836427" w:rsidRDefault="00836427" w:rsidP="00836427">
      <w:pPr>
        <w:spacing w:line="312" w:lineRule="auto"/>
        <w:ind w:right="-5" w:firstLine="360"/>
        <w:jc w:val="both"/>
      </w:pPr>
      <w:r>
        <w:t>В расчетах приведен пессимистичный вариант, при котором учитывается, что кредит будет получен только в январе 2007 года. В случае, если кредит будет получен ранее, эффективность проекта возрастет.</w:t>
      </w:r>
    </w:p>
    <w:p w:rsidR="00836427" w:rsidRDefault="00836427">
      <w:pPr>
        <w:spacing w:line="312" w:lineRule="auto"/>
      </w:pPr>
    </w:p>
    <w:p w:rsidR="00BC17C5" w:rsidRDefault="002823C3">
      <w:pPr>
        <w:spacing w:line="312" w:lineRule="auto"/>
      </w:pPr>
      <w:r>
        <w:t xml:space="preserve"> </w:t>
      </w:r>
    </w:p>
    <w:p w:rsidR="00F32BFB" w:rsidRDefault="00F32BFB">
      <w:pPr>
        <w:pStyle w:val="PEStylePara3"/>
        <w:jc w:val="left"/>
        <w:rPr>
          <w:rStyle w:val="PEStyleFont5"/>
          <w:rFonts w:ascii="Times New Roman" w:hAnsi="Times New Roman" w:cs="Times New Roman"/>
          <w:i w:val="0"/>
          <w:iCs/>
          <w:sz w:val="24"/>
        </w:rPr>
      </w:pPr>
    </w:p>
    <w:p w:rsidR="00A456D2" w:rsidRDefault="00A456D2" w:rsidP="00A456D2">
      <w:pPr>
        <w:pStyle w:val="21"/>
        <w:jc w:val="center"/>
        <w:rPr>
          <w:rStyle w:val="PEStyleFont5"/>
          <w:rFonts w:ascii="Times New Roman" w:hAnsi="Times New Roman"/>
          <w:b/>
          <w:bCs/>
          <w:i w:val="0"/>
          <w:sz w:val="24"/>
        </w:rPr>
        <w:sectPr w:rsidR="00A456D2">
          <w:headerReference w:type="default" r:id="rId14"/>
          <w:footerReference w:type="default" r:id="rId15"/>
          <w:pgSz w:w="16820" w:h="11900" w:orient="landscape"/>
          <w:pgMar w:top="1440" w:right="1700" w:bottom="1440" w:left="1300" w:header="700" w:footer="700" w:gutter="0"/>
          <w:cols w:space="708"/>
          <w:docGrid w:linePitch="360"/>
        </w:sectPr>
      </w:pPr>
    </w:p>
    <w:p w:rsidR="00F32BFB" w:rsidRDefault="00F32BFB" w:rsidP="00A456D2">
      <w:pPr>
        <w:pStyle w:val="21"/>
        <w:jc w:val="center"/>
        <w:rPr>
          <w:rStyle w:val="PEStyleFont5"/>
          <w:rFonts w:ascii="Times New Roman" w:hAnsi="Times New Roman"/>
          <w:i w:val="0"/>
          <w:iCs/>
          <w:sz w:val="32"/>
        </w:rPr>
      </w:pPr>
      <w:r>
        <w:rPr>
          <w:rStyle w:val="PEStyleFont5"/>
          <w:rFonts w:ascii="Times New Roman" w:hAnsi="Times New Roman"/>
          <w:i w:val="0"/>
          <w:iCs/>
          <w:sz w:val="32"/>
        </w:rPr>
        <w:lastRenderedPageBreak/>
        <w:t>Краткое упрощенное ТЭО.</w:t>
      </w:r>
    </w:p>
    <w:p w:rsidR="00F32BFB" w:rsidRDefault="00F32BFB"/>
    <w:p w:rsidR="00F32BFB" w:rsidRDefault="00F32BFB">
      <w:pPr>
        <w:pStyle w:val="PEStylePara3"/>
        <w:jc w:val="left"/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Настоящее Краткое ТЭО составлено в тыс. руб. без учета платежей по НДС и Налогу на прибыль</w:t>
      </w:r>
      <w:r w:rsidR="006C348E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.</w:t>
      </w:r>
      <w:r w:rsidR="0048280F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 xml:space="preserve"> </w:t>
      </w:r>
      <w:r w:rsidR="006C348E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П</w:t>
      </w:r>
      <w:r w:rsidR="0048280F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 xml:space="preserve">роект по </w:t>
      </w:r>
      <w:r w:rsidR="001B2D98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 xml:space="preserve">производству </w:t>
      </w:r>
      <w:r w:rsidR="0048280F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почвосмес</w:t>
      </w:r>
      <w:r w:rsidR="001B2D98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ей</w:t>
      </w:r>
      <w:r w:rsidR="006C348E"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 xml:space="preserve"> рассчитан отдельно</w:t>
      </w:r>
      <w:r>
        <w:rPr>
          <w:rStyle w:val="PEStyleFont5"/>
          <w:rFonts w:ascii="Times New Roman" w:hAnsi="Times New Roman" w:cs="Times New Roman"/>
          <w:b w:val="0"/>
          <w:bCs/>
          <w:i w:val="0"/>
          <w:iCs/>
          <w:sz w:val="24"/>
        </w:rPr>
        <w:t>.</w:t>
      </w:r>
    </w:p>
    <w:p w:rsidR="00F32BFB" w:rsidRDefault="00F32BFB"/>
    <w:tbl>
      <w:tblPr>
        <w:tblW w:w="7643" w:type="dxa"/>
        <w:tblInd w:w="90" w:type="dxa"/>
        <w:tblLook w:val="0000" w:firstRow="0" w:lastRow="0" w:firstColumn="0" w:lastColumn="0" w:noHBand="0" w:noVBand="0"/>
      </w:tblPr>
      <w:tblGrid>
        <w:gridCol w:w="3564"/>
        <w:gridCol w:w="1012"/>
        <w:gridCol w:w="1147"/>
        <w:gridCol w:w="960"/>
        <w:gridCol w:w="960"/>
      </w:tblGrid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издержки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 в производстве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продукции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и сбыт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174763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Переменные издержки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кубометр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Ингридиенты компоста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Э/энергия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 в производстве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продукции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и сбыт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162268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Постоянные издержки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Э/энергия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Себестоимость кубометра гумуса (с доставкой до Москвы),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 затраты на производство жидких удобрений (на куб.м.)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Транспортирока продукции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Прочие, реклама и сбыт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22901" w:rsidRDefault="00022901">
      <w:r>
        <w:br w:type="page"/>
      </w:r>
    </w:p>
    <w:tbl>
      <w:tblPr>
        <w:tblW w:w="7643" w:type="dxa"/>
        <w:tblInd w:w="90" w:type="dxa"/>
        <w:tblLook w:val="0000" w:firstRow="0" w:lastRow="0" w:firstColumn="0" w:lastColumn="0" w:noHBand="0" w:noVBand="0"/>
      </w:tblPr>
      <w:tblGrid>
        <w:gridCol w:w="3564"/>
        <w:gridCol w:w="1012"/>
        <w:gridCol w:w="1147"/>
        <w:gridCol w:w="960"/>
        <w:gridCol w:w="960"/>
      </w:tblGrid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Выручка и финанасовый результат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Выручка, в т.ч.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- 30000 кубов гумуса по 10000 руб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- 5000 кубов жидкости по 21000 руб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Затраты, в том числе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производство гумуса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174763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производство жидкости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Прибыль без учета НДС и НП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187037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Рентабельность общая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Прибыль/Затраты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Прибыль/Выручка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Рентабельность по продуктам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Биогумус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Прибыль/Затраты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Прибыль/Выручка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Жидкие удобрения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Прибыль/Затраты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Прибыль/Выручка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37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по производству почвосмесей.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затраты на производство почвосмесей (на куб.м.)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Ингридиенты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и сбыт, Прочие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Выручка и финанасовый результат (на кубометр)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Прибыль без учета НДС и НП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Рентабельность общая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Прибыль/Затраты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7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Прибыль/Выручка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2901" w:rsidRDefault="0002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22901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901" w:rsidRDefault="000229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B2D98" w:rsidRPr="001B2D98" w:rsidRDefault="001B2D98" w:rsidP="001B2D98">
      <w:pPr>
        <w:sectPr w:rsidR="001B2D98" w:rsidRPr="001B2D98" w:rsidSect="00A456D2">
          <w:pgSz w:w="11900" w:h="16820"/>
          <w:pgMar w:top="1701" w:right="1440" w:bottom="1298" w:left="1440" w:header="700" w:footer="700" w:gutter="0"/>
          <w:cols w:space="708"/>
          <w:docGrid w:linePitch="360"/>
        </w:sectPr>
      </w:pPr>
    </w:p>
    <w:p w:rsidR="00F32BFB" w:rsidRPr="00462A6B" w:rsidRDefault="00A456D2">
      <w:pPr>
        <w:pStyle w:val="PEStylePara3"/>
        <w:rPr>
          <w:rStyle w:val="PEStyleFont5"/>
          <w:rFonts w:ascii="Times New Roman" w:hAnsi="Times New Roman" w:cs="Times New Roman"/>
          <w:i w:val="0"/>
          <w:iCs/>
          <w:sz w:val="36"/>
          <w:szCs w:val="36"/>
        </w:rPr>
      </w:pPr>
      <w:r w:rsidRPr="00462A6B">
        <w:rPr>
          <w:rStyle w:val="PEStyleFont5"/>
          <w:rFonts w:ascii="Times New Roman" w:hAnsi="Times New Roman" w:cs="Times New Roman"/>
          <w:i w:val="0"/>
          <w:iCs/>
          <w:sz w:val="36"/>
          <w:szCs w:val="36"/>
        </w:rPr>
        <w:lastRenderedPageBreak/>
        <w:t xml:space="preserve"> </w:t>
      </w:r>
      <w:r w:rsidR="00F32BFB" w:rsidRPr="00462A6B">
        <w:rPr>
          <w:rStyle w:val="PEStyleFont5"/>
          <w:rFonts w:ascii="Times New Roman" w:hAnsi="Times New Roman" w:cs="Times New Roman"/>
          <w:i w:val="0"/>
          <w:iCs/>
          <w:sz w:val="36"/>
          <w:szCs w:val="36"/>
        </w:rPr>
        <w:t xml:space="preserve">Финансовый план. </w:t>
      </w:r>
    </w:p>
    <w:p w:rsidR="00F32BFB" w:rsidRDefault="00F32BFB"/>
    <w:p w:rsidR="001A5634" w:rsidRDefault="001A5634"/>
    <w:p w:rsidR="00130FA8" w:rsidRPr="006545FF" w:rsidRDefault="001A5634" w:rsidP="001A5634">
      <w:pPr>
        <w:pStyle w:val="PEStylePara3"/>
        <w:rPr>
          <w:rStyle w:val="PEStyleFont5"/>
          <w:rFonts w:ascii="Times New Roman" w:hAnsi="Times New Roman" w:cs="Times New Roman"/>
          <w:sz w:val="20"/>
        </w:rPr>
      </w:pPr>
      <w:r w:rsidRPr="000503FC">
        <w:rPr>
          <w:rStyle w:val="PEStyleFont5"/>
        </w:rPr>
        <w:t>Кэш-фло (руб.)</w:t>
      </w:r>
      <w:r w:rsidRPr="000503FC">
        <w:rPr>
          <w:rStyle w:val="PEStyleFont5"/>
        </w:rPr>
        <w:cr/>
      </w:r>
    </w:p>
    <w:tbl>
      <w:tblPr>
        <w:tblW w:w="14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369"/>
        <w:gridCol w:w="1241"/>
        <w:gridCol w:w="1241"/>
        <w:gridCol w:w="1241"/>
        <w:gridCol w:w="1139"/>
        <w:gridCol w:w="1139"/>
        <w:gridCol w:w="1139"/>
        <w:gridCol w:w="1139"/>
        <w:gridCol w:w="1139"/>
        <w:gridCol w:w="1139"/>
      </w:tblGrid>
      <w:tr w:rsidR="00C863DF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C863DF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5.200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0C63CD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8.2007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863DF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A67EF0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Поступления от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1 420 000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3 890 000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6 730 000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9 080 000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9 080 000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6 350 000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6 650 000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материалы и комплектующие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6 270 974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5 626 474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6 310 574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6 960 174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7 579 174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8 493 324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7 370 124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7 370 124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7 694 824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сдельную заработную плату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6 474 974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5 830 474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6 514 574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7 164 174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7 783 174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8 697 324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7 574 124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7 574 124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7 898 824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Общие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361 600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344 950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311 650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317 200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персонал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1 061 600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1 044 950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1 011 650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1 017 200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353 464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353 464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355 018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359 653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371 512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371 276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371 039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375 464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378 296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операционной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-7 917 788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-6 973 288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-6 511 192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-4 678 777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-2 436 336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-983 600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139 837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-2 594 588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-2 644 320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приобретение активов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489 474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5 799 535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2 328 947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9 764 241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2 064 241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2 064 241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1 637 925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3 726 574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3 705 297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 подготовительного периода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3 701 493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5 422 804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2 318 326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57 377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984 127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984 127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инвестиционной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-4 190 966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-11 222 339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-4 647 273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-9 821 618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-2 064 241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-2 064 241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-1 637 925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-4 710 701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-4 689 424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Займы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145 000 000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в погашение займов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процентов по займам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финансовой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142 825 000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Баланс наличности на начало периода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130 716 246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110 345 619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97 012 154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80 336 759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73 661 182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68 438 341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64 765 253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55 284 964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7"/>
                <w:rFonts w:ascii="Times New Roman" w:hAnsi="Times New Roman" w:cs="Times New Roman"/>
                <w:sz w:val="20"/>
              </w:rPr>
              <w:t>Баланс наличности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130 716 246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110 345 619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97 012 154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80 336 759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73 661 182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68 438 341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64 765 253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55 284 964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45 776 219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lastRenderedPageBreak/>
        <w:t>Кэш-фло (руб.)</w:t>
      </w:r>
      <w:r w:rsidRPr="0008174C">
        <w:rPr>
          <w:rStyle w:val="PEStyleFont5"/>
        </w:rPr>
        <w:cr/>
      </w:r>
    </w:p>
    <w:tbl>
      <w:tblPr>
        <w:tblW w:w="14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369"/>
        <w:gridCol w:w="1139"/>
        <w:gridCol w:w="1139"/>
        <w:gridCol w:w="1140"/>
        <w:gridCol w:w="1208"/>
        <w:gridCol w:w="1140"/>
        <w:gridCol w:w="1140"/>
        <w:gridCol w:w="1140"/>
        <w:gridCol w:w="1140"/>
        <w:gridCol w:w="1140"/>
      </w:tblGrid>
      <w:tr w:rsidR="00C863DF" w:rsidRPr="00C863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C863DF" w:rsidRPr="00C863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10.2007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1.200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0C63CD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5.2008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863DF" w:rsidRPr="00C863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C863DF" w:rsidRPr="00C863DF" w:rsidRDefault="00C863DF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Поступления от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2 000 000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2 000 000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2 000 000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материалы и комплектующие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5 796 974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5 628 974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5 818 974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15 556 883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15 108 883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14 873 883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14 728 883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14 449 883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14 308 883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сдельную заработную плату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204 000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6 000 974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5 832 974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6 022 974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15 856 883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15 408 883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15 173 883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15 028 883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14 749 883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14 608 883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Общие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339 400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367 150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361 600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344 950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311 650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персонал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1 039 400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1 067 150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1 061 600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1 044 950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1 011 650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377 982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400 973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400 523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437 608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437 158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436 708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436 258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435 808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435 358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операционной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-5 418 356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-7 301 097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-5 512 847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-15 383 842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3 356 275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3 619 475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3 781 575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4 094 325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4 252 426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приобретение активов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119 526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 подготовительного периода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31 746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инвестиционной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-151 272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Займы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в погашение займов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процентов по займам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финансовой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Баланс наличности на начало периода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45 776 219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38 031 592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28 555 495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20 867 648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3 308 807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4 490 082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5 934 557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7 541 132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9 460 458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7"/>
                <w:rFonts w:ascii="Times New Roman" w:hAnsi="Times New Roman" w:cs="Times New Roman"/>
                <w:sz w:val="20"/>
              </w:rPr>
              <w:t>Баланс наличности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38 031 592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28 555 495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20 867 648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3 308 807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4 490 082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5 934 557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7 541 132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9 460 458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11 537 883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Default="00130FA8" w:rsidP="00130FA8">
      <w:pPr>
        <w:pStyle w:val="a6"/>
      </w:pP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t>Кэш-фло (руб.)</w:t>
      </w:r>
      <w:r w:rsidRPr="0008174C">
        <w:rPr>
          <w:rStyle w:val="PEStyleFont5"/>
        </w:rPr>
        <w:cr/>
      </w:r>
    </w:p>
    <w:tbl>
      <w:tblPr>
        <w:tblW w:w="106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708"/>
        <w:gridCol w:w="1330"/>
        <w:gridCol w:w="1116"/>
        <w:gridCol w:w="1116"/>
        <w:gridCol w:w="1116"/>
        <w:gridCol w:w="1116"/>
        <w:gridCol w:w="1116"/>
      </w:tblGrid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bottom w:val="nil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8.2008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10.200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11.200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C863DF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12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Поступления от продаж</w:t>
            </w: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20 291 667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материалы и комплектующие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14 308 883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14 308 883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14 498 883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14 688 883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14 918 883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15 108 883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сдельную заработную плату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14 608 883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14 608 883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14 798 883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14 988 883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15 218 883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15 408 883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Общие издержки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317 200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339 400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367 150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389 350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персонал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700 000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995 000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1 017 200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1 039 400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1 067 150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1 089 350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434 908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434 458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434 007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433 557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433 107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1 028 851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операционной деятельности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4 252 876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4 253 326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4 041 576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3 829 826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3 572 526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2 764 583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приобретение активов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 подготовительного периода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инвестиционной деятельности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Займы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в погашение займов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процентов по займам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финансовой деятельности</w:t>
            </w:r>
          </w:p>
        </w:tc>
        <w:tc>
          <w:tcPr>
            <w:tcW w:w="1330" w:type="dxa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-2 175 000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6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Баланс наличности на начало периода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11 537 883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13 615 759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15 694 085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17 560 661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19 215 487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20 613 013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7"/>
                <w:rFonts w:ascii="Times New Roman" w:hAnsi="Times New Roman" w:cs="Times New Roman"/>
                <w:sz w:val="20"/>
              </w:rPr>
              <w:t>Баланс наличности на конец периода</w:t>
            </w:r>
          </w:p>
        </w:tc>
        <w:tc>
          <w:tcPr>
            <w:tcW w:w="1330" w:type="dxa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13 615 759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15 694 085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17 560 661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19 215 487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20 613 013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21 202 596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lastRenderedPageBreak/>
        <w:t>Кэш-фло (руб.)</w:t>
      </w:r>
      <w:r w:rsidRPr="0008174C">
        <w:rPr>
          <w:rStyle w:val="PEStyleFont5"/>
        </w:rPr>
        <w:c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279"/>
        <w:gridCol w:w="1216"/>
        <w:gridCol w:w="1216"/>
        <w:gridCol w:w="1283"/>
      </w:tblGrid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0C63CD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2009</w:t>
            </w:r>
            <w:r w:rsidR="00327139"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20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10</w:t>
            </w: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201</w:t>
            </w:r>
            <w:r w:rsidR="000C63CD">
              <w:rPr>
                <w:rStyle w:val="PEStyleFont6"/>
                <w:rFonts w:ascii="Times New Roman" w:hAnsi="Times New Roman" w:cs="Times New Roman"/>
                <w:sz w:val="20"/>
              </w:rPr>
              <w:t>1</w:t>
            </w: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327139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327139" w:rsidRPr="00A67EF0" w:rsidRDefault="00327139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327139" w:rsidRPr="00A67EF0" w:rsidRDefault="00327139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Поступления от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308 125 000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624 365 000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652 580 000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материалы и комплектующие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233 242 600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246 927 800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240 552 800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сдельную заработную плату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3 600 000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3 600 000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3 600 000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236 842 600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250 527 800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244 152 800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Общие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4 095 000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4 095 000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4 095 000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персонал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8 400 000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8 400 000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8 400 000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12 495 000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12 495 000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12 495 000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19 054 201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112 510 158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126 473 580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операционной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39 733 199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248 832 042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269 458 620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Затраты на приобретение активов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 подготовительного периода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инвестиционной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Займы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в погашение займов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145 000 000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Выплаты процентов по займам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26 100 000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26 100 000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23 925 000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>Кэш-фло от финансовой деятельности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-26 100 000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-26 100 000</w:t>
            </w:r>
          </w:p>
        </w:tc>
        <w:tc>
          <w:tcPr>
            <w:tcW w:w="0" w:type="auto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-168 925 000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A67EF0" w:rsidRPr="00A67EF0" w:rsidRDefault="00A67EF0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8"/>
                <w:rFonts w:ascii="Times New Roman" w:hAnsi="Times New Roman" w:cs="Times New Roman"/>
                <w:sz w:val="20"/>
              </w:rPr>
              <w:t xml:space="preserve">   Баланс наличности на начало периода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21 202 596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34 835 794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257 567 836</w:t>
            </w:r>
          </w:p>
        </w:tc>
      </w:tr>
      <w:tr w:rsidR="00A67EF0" w:rsidRPr="00A67EF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7"/>
                <w:rFonts w:ascii="Times New Roman" w:hAnsi="Times New Roman" w:cs="Times New Roman"/>
                <w:sz w:val="20"/>
              </w:rPr>
              <w:t>Баланс наличности на конец периода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34 835 794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257 567 836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A67EF0" w:rsidRPr="00A67EF0" w:rsidRDefault="00A67EF0" w:rsidP="00A67EF0">
            <w:pPr>
              <w:rPr>
                <w:sz w:val="20"/>
                <w:szCs w:val="20"/>
              </w:rPr>
            </w:pPr>
            <w:r w:rsidRPr="00A67EF0">
              <w:rPr>
                <w:sz w:val="20"/>
                <w:szCs w:val="20"/>
              </w:rPr>
              <w:t>358 101 456</w:t>
            </w:r>
          </w:p>
        </w:tc>
      </w:tr>
    </w:tbl>
    <w:p w:rsidR="006545FF" w:rsidRDefault="00130FA8" w:rsidP="006545FF">
      <w:pPr>
        <w:pStyle w:val="a6"/>
        <w:jc w:val="center"/>
        <w:rPr>
          <w:rStyle w:val="PEStyleFont5"/>
          <w:rFonts w:ascii="Times New Roman" w:hAnsi="Times New Roman"/>
        </w:rPr>
      </w:pPr>
      <w:r>
        <w:br w:type="page"/>
      </w:r>
      <w:r w:rsidR="001A5634" w:rsidRPr="000503FC">
        <w:rPr>
          <w:rStyle w:val="PEStyleFont5"/>
        </w:rPr>
        <w:lastRenderedPageBreak/>
        <w:t>Прибыли-убытки</w:t>
      </w:r>
      <w:r w:rsidR="006545FF">
        <w:rPr>
          <w:rStyle w:val="PEStyleFont5"/>
          <w:rFonts w:ascii="Times New Roman" w:hAnsi="Times New Roman"/>
        </w:rPr>
        <w:t>*</w:t>
      </w:r>
      <w:r w:rsidR="001A5634" w:rsidRPr="000503FC">
        <w:rPr>
          <w:rStyle w:val="PEStyleFont5"/>
        </w:rPr>
        <w:t xml:space="preserve"> (руб.)</w:t>
      </w:r>
      <w:r w:rsidR="001A5634" w:rsidRPr="000503FC">
        <w:rPr>
          <w:rStyle w:val="PEStyleFont5"/>
        </w:rPr>
        <w:cr/>
      </w:r>
    </w:p>
    <w:p w:rsidR="006545FF" w:rsidRPr="00FC79FA" w:rsidRDefault="006545FF" w:rsidP="006545FF">
      <w:pPr>
        <w:pStyle w:val="PEStylePara3"/>
        <w:jc w:val="both"/>
        <w:rPr>
          <w:sz w:val="24"/>
        </w:rPr>
      </w:pPr>
      <w:r>
        <w:t>*</w:t>
      </w:r>
      <w:r w:rsidRPr="006545FF">
        <w:rPr>
          <w:sz w:val="24"/>
        </w:rPr>
        <w:t xml:space="preserve"> </w:t>
      </w:r>
      <w:r w:rsidRPr="00FC79FA">
        <w:rPr>
          <w:sz w:val="24"/>
        </w:rPr>
        <w:t>Отрицательные значения в 200</w:t>
      </w:r>
      <w:r w:rsidR="000C63CD">
        <w:rPr>
          <w:sz w:val="24"/>
        </w:rPr>
        <w:t>7</w:t>
      </w:r>
      <w:r w:rsidRPr="00FC79FA">
        <w:rPr>
          <w:sz w:val="24"/>
        </w:rPr>
        <w:t xml:space="preserve"> и 200</w:t>
      </w:r>
      <w:r w:rsidR="000C63CD">
        <w:rPr>
          <w:sz w:val="24"/>
        </w:rPr>
        <w:t>8</w:t>
      </w:r>
      <w:r w:rsidRPr="00FC79FA">
        <w:rPr>
          <w:sz w:val="24"/>
        </w:rPr>
        <w:t xml:space="preserve"> годах объясняются тем, что н</w:t>
      </w:r>
      <w:r>
        <w:rPr>
          <w:sz w:val="24"/>
        </w:rPr>
        <w:t>а</w:t>
      </w:r>
      <w:r w:rsidRPr="00FC79FA">
        <w:rPr>
          <w:sz w:val="24"/>
        </w:rPr>
        <w:t>капливаются значительные запасы товарной продукции, затраты на производство которых понесены, а реализация будет проводиться позже (после открытия экспортных контрактов и расширения системы сбыта).</w:t>
      </w:r>
    </w:p>
    <w:p w:rsidR="006545FF" w:rsidRDefault="006545FF" w:rsidP="006545FF"/>
    <w:tbl>
      <w:tblPr>
        <w:tblW w:w="15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074"/>
        <w:gridCol w:w="1125"/>
        <w:gridCol w:w="1228"/>
        <w:gridCol w:w="1228"/>
        <w:gridCol w:w="1228"/>
        <w:gridCol w:w="1228"/>
        <w:gridCol w:w="1228"/>
        <w:gridCol w:w="1228"/>
        <w:gridCol w:w="1228"/>
        <w:gridCol w:w="1228"/>
      </w:tblGrid>
      <w:tr w:rsidR="007A5F4B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811FD2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5.200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8.2007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A5F4B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Валовый объем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610 169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2 449 153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4 008 475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5 703 390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7 694 915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5 381 356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5 381 356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5 635 593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Чистый объем продаж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610 169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2 449 153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4 008 475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5 703 390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7 694 915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5 381 356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5 381 356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5 635 593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Материалы и комплектующие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677 966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938 559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1 518 305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2 068 814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2 593 390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3 368 093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2 416 229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2 416 229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2 691 398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Сдельная зарплата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757 730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1 018 323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1 598 069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2 148 578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2 673 154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3 447 857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2 495 993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2 495 993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2 771 162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Валовая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-757 730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-408 154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851 083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1 859 897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3 030 236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4 247 058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2 885 363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2 885 363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2 864 431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1 554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6 189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18 048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17 812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17 575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22 000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24 832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24 518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306 441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292 331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264 110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268 814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Зарплата производственного персонала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1 280 141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1 266 031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1 237 810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1 242 514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Амортизация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14 124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56 497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129 002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129 002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129 002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150 188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171 375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Проценты по кредитам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непроизводственные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2 189 124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2 231 497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2 304 002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2 304 002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2 304 002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2 325 188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2 346 375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3 136 858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4 595 597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1 964 683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48 625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834 006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834 006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Убытки предыдущих периодов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7 373 246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15 857 208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20 446 261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22 150 565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22 679 953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21 978 172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22 642 511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24 164 874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Прибыль до выплаты налога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-7 373 246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-15 857 208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-20 446 261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-22 150 565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-22 679 953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-21 978 172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-22 642 511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-24 164 874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-25 747 855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Налогооблагаемая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-7 373 246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-15 857 208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-20 446 261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-22 150 565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-22 679 953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-21 978 172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-22 642 511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-24 164 874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-25 747 855</w:t>
            </w: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130FA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7"/>
                <w:rFonts w:ascii="Times New Roman" w:hAnsi="Times New Roman" w:cs="Times New Roman"/>
                <w:sz w:val="20"/>
              </w:rPr>
              <w:t>Чистая прибыль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-7 373 246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-15 857 208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-20 446 261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-22 150 565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-22 679 953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-21 978 172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-22 642 511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-24 164 874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-25 747 855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lastRenderedPageBreak/>
        <w:t>Прибыли-убытки (руб.)</w:t>
      </w:r>
      <w:r w:rsidRPr="0008174C">
        <w:rPr>
          <w:rStyle w:val="PEStyleFont5"/>
        </w:rPr>
        <w:cr/>
      </w:r>
    </w:p>
    <w:tbl>
      <w:tblPr>
        <w:tblW w:w="14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990"/>
        <w:gridCol w:w="1203"/>
        <w:gridCol w:w="1203"/>
        <w:gridCol w:w="1203"/>
        <w:gridCol w:w="1204"/>
        <w:gridCol w:w="1204"/>
        <w:gridCol w:w="1204"/>
        <w:gridCol w:w="1204"/>
        <w:gridCol w:w="1204"/>
        <w:gridCol w:w="1204"/>
      </w:tblGrid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811FD2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10.2007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11.2007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1.200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3.200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4.200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5.2008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C863DF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C863DF">
              <w:rPr>
                <w:rStyle w:val="PEStyleFont6"/>
                <w:rFonts w:ascii="Times New Roman" w:hAnsi="Times New Roman" w:cs="Times New Roman"/>
                <w:sz w:val="20"/>
              </w:rPr>
              <w:t>6.200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Валовый объем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Чистый объем продаж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1 694 915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Материалы и комплектующие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1 083 051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1 391 224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1 552 241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10 063 318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10 063 318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9 864 166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9 741 284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9 504 844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9 385 352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Сдельная зарплата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103 764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103 764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1 162 815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1 494 988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1 656 005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10 334 618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10 334 618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10 135 466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10 012 584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9 776 144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9 656 652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Валовая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532 100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199 928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38 911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6 861 709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6 861 709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7 060 862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7 183 743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7 420 184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7 539 675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47 509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47 059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46 608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46 158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45 708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45 258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44 808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44 358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43 908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287 627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311 144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306 441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292 331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264 110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Зарплата производственного персонала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1 261 327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1 284 844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1 280 141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1 266 031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1 237 810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Амортизация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171 375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Проценты по кредитам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непроизводственные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2 346 375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26 903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Убытки предыдущих периодов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25 747 855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28 897 869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32 450 371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36 182 254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33 090 888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29 999 072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26 684 136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23 231 759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19 514 270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Прибыль до выплаты налога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-28 897 869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-32 450 371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-36 182 254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-33 090 888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-29 999 072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-26 684 136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-23 231 759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-19 514 270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-15 662 730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Налогооблагаемая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-28 897 869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-32 450 371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-36 182 254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-33 090 888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-29 999 072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-26 684 136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-23 231 759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-19 514 270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-15 662 730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7"/>
                <w:rFonts w:ascii="Times New Roman" w:hAnsi="Times New Roman" w:cs="Times New Roman"/>
                <w:sz w:val="20"/>
              </w:rPr>
              <w:t>Чистая прибыль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-28 897 869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-32 450 371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-36 182 254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-33 090 888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-29 999 072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-26 684 136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-23 231 759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-19 514 270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-15 662 730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lastRenderedPageBreak/>
        <w:t>Прибыли-убытки (руб.)</w:t>
      </w:r>
      <w:r w:rsidRPr="0008174C">
        <w:rPr>
          <w:rStyle w:val="PEStyleFont5"/>
        </w:rPr>
        <w:cr/>
      </w:r>
    </w:p>
    <w:tbl>
      <w:tblPr>
        <w:tblW w:w="11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066"/>
        <w:gridCol w:w="1226"/>
        <w:gridCol w:w="1156"/>
        <w:gridCol w:w="1156"/>
        <w:gridCol w:w="1156"/>
        <w:gridCol w:w="1156"/>
        <w:gridCol w:w="1156"/>
      </w:tblGrid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811FD2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7.200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8.2008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9.200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10.200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11.200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12.200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7A5F4B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Валовый объем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Чистый объем продаж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17 196 328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Материалы и комплектующие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9 385 352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9 385 352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9 546 369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9 707 386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9 902 301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10 063 318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Сдельная зарплата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271 300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9 656 652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9 656 652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9 817 669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9 978 686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10 173 601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10 334 618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Валовая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7 539 675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7 539 675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7 378 658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7 217 642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7 022 726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6 861 709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43 458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43 007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42 557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42 107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41 657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41 207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268 814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287 627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311 144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329 958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Зарплата производственного персонала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973 700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1 223 700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1 242 514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1 261 327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1 284 844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1 303 658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Амортизация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245 527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Проценты по кредитам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2 175 000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непроизводственные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2 420 527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Убытки предыдущих периодов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15 662 730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11 810 739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7 958 298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4 285 238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791 558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Прибыль до выплаты налога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-11 810 739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-7 958 298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-4 285 238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-791 558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2 484 140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3 096 318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Налогооблагаемая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-11 810 739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-7 958 298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-4 285 238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-791 558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2 484 140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3 096 318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 на прибыль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596 194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743 116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7"/>
                <w:rFonts w:ascii="Times New Roman" w:hAnsi="Times New Roman" w:cs="Times New Roman"/>
                <w:sz w:val="20"/>
              </w:rPr>
              <w:t>Чистая прибыль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-11 810 739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-7 958 298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-4 285 238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-791 558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1 887 946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2 353 201</w:t>
            </w:r>
          </w:p>
        </w:tc>
      </w:tr>
    </w:tbl>
    <w:p w:rsidR="00130FA8" w:rsidRDefault="00130FA8" w:rsidP="00130FA8">
      <w:pPr>
        <w:pStyle w:val="a6"/>
      </w:pPr>
      <w:r>
        <w:br w:type="page"/>
      </w:r>
    </w:p>
    <w:p w:rsidR="00130FA8" w:rsidRPr="0008174C" w:rsidRDefault="00130FA8" w:rsidP="00130FA8">
      <w:pPr>
        <w:pStyle w:val="PEStylePara3"/>
        <w:rPr>
          <w:rStyle w:val="PEStyleFont5"/>
        </w:rPr>
      </w:pPr>
      <w:r w:rsidRPr="0008174C">
        <w:rPr>
          <w:rStyle w:val="PEStyleFont5"/>
        </w:rPr>
        <w:lastRenderedPageBreak/>
        <w:t>Прибыли-убытки (руб.)</w:t>
      </w:r>
      <w:r w:rsidRPr="0008174C">
        <w:rPr>
          <w:rStyle w:val="PEStyleFont5"/>
        </w:rPr>
        <w:c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3923"/>
        <w:gridCol w:w="1216"/>
        <w:gridCol w:w="1216"/>
        <w:gridCol w:w="1216"/>
      </w:tblGrid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0C63CD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3CD" w:rsidRPr="00811FD2" w:rsidRDefault="000C63CD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2009</w:t>
            </w: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20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10</w:t>
            </w: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C63CD" w:rsidRPr="00A67EF0" w:rsidRDefault="000C63CD" w:rsidP="000C63CD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>201</w:t>
            </w:r>
            <w:r>
              <w:rPr>
                <w:rStyle w:val="PEStyleFont6"/>
                <w:rFonts w:ascii="Times New Roman" w:hAnsi="Times New Roman" w:cs="Times New Roman"/>
                <w:sz w:val="20"/>
              </w:rPr>
              <w:t>1</w:t>
            </w:r>
            <w:r w:rsidRPr="00A67EF0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7A5F4B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7A5F4B" w:rsidRPr="00811FD2" w:rsidRDefault="007A5F4B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Валовый объем продаж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266 101 695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553 033 898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553 033 898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Чистый объем продаж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266 101 695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553 033 898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553 033 898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Материалы и комплектующие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176 487 569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256 478 043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251 075 501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Сдельная зарплата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3 879 600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7 522 800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7 522 800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прямые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180 367 169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264 000 843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258 598 301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Валовая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85 734 525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289 033 055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294 435 597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459 372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394 552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329 733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3 470 339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3 470 339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3 470 339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Зарплата производственного персонала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11 684 400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11 684 400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11 684 400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постоянные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15 154 739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15 154 739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15 154 739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Амортизация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2 946 328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2 946 328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2 946 328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Проценты по кредитам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26 100 000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26 100 000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23 925 000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Суммарные непроизводственные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29 046 328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29 046 328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26 871 328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Другие издержки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Убытки предыдущих периодов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Прибыль до выплаты налога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41 074 087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244 437 436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252 079 797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Налогооблагаемая прибыль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41 074 087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244 437 436</w:t>
            </w:r>
          </w:p>
        </w:tc>
        <w:tc>
          <w:tcPr>
            <w:tcW w:w="0" w:type="auto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252 079 797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811FD2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 xml:space="preserve">   Налог на прибыль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9 857 781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58 664 985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60 499 151</w:t>
            </w:r>
          </w:p>
        </w:tc>
      </w:tr>
      <w:tr w:rsidR="00811FD2" w:rsidRPr="00811FD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FC79FA">
            <w:pPr>
              <w:pStyle w:val="a6"/>
              <w:rPr>
                <w:rStyle w:val="PEStyleFont7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7"/>
                <w:rFonts w:ascii="Times New Roman" w:hAnsi="Times New Roman" w:cs="Times New Roman"/>
                <w:sz w:val="20"/>
              </w:rPr>
              <w:t>Чистая прибыль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31 216 306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185 772 451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pct60" w:color="FFFFFF" w:fill="00FFFF"/>
          </w:tcPr>
          <w:p w:rsidR="00811FD2" w:rsidRPr="00811FD2" w:rsidRDefault="00811FD2" w:rsidP="00811FD2">
            <w:pPr>
              <w:rPr>
                <w:sz w:val="20"/>
                <w:szCs w:val="20"/>
              </w:rPr>
            </w:pPr>
            <w:r w:rsidRPr="00811FD2">
              <w:rPr>
                <w:sz w:val="20"/>
                <w:szCs w:val="20"/>
              </w:rPr>
              <w:t>191 580 646</w:t>
            </w:r>
          </w:p>
        </w:tc>
      </w:tr>
    </w:tbl>
    <w:p w:rsidR="009D577F" w:rsidRDefault="00130FA8" w:rsidP="009D577F">
      <w:pPr>
        <w:pStyle w:val="PEStylePara2"/>
        <w:rPr>
          <w:rStyle w:val="PEStyleFont4"/>
        </w:rPr>
      </w:pPr>
      <w:r>
        <w:br w:type="page"/>
      </w:r>
      <w:r w:rsidR="009D577F" w:rsidRPr="009D577F">
        <w:rPr>
          <w:rStyle w:val="PEStyleFont4"/>
        </w:rPr>
        <w:lastRenderedPageBreak/>
        <w:t>Финансовые показатели.</w:t>
      </w:r>
    </w:p>
    <w:p w:rsidR="009D577F" w:rsidRPr="009D577F" w:rsidRDefault="009D577F" w:rsidP="009D577F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4700"/>
        <w:gridCol w:w="1216"/>
        <w:gridCol w:w="1216"/>
        <w:gridCol w:w="1216"/>
        <w:gridCol w:w="1216"/>
        <w:gridCol w:w="1216"/>
      </w:tblGrid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6"/>
                <w:rFonts w:ascii="Times New Roman" w:hAnsi="Times New Roman" w:cs="Times New Roman"/>
                <w:sz w:val="20"/>
              </w:rPr>
              <w:t>Строка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2007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2008</w:t>
            </w:r>
            <w:r w:rsidRPr="00012E16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2009</w:t>
            </w:r>
            <w:r w:rsidRPr="00012E16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D577F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2010</w:t>
            </w:r>
            <w:r w:rsidRPr="00012E16">
              <w:rPr>
                <w:rStyle w:val="PEStyleFont6"/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D577F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>
              <w:rPr>
                <w:rStyle w:val="PEStyleFont6"/>
                <w:rFonts w:ascii="Times New Roman" w:hAnsi="Times New Roman" w:cs="Times New Roman"/>
                <w:sz w:val="20"/>
              </w:rPr>
              <w:t>2011 год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</w:tcPr>
          <w:p w:rsidR="009D577F" w:rsidRPr="00012E16" w:rsidRDefault="009D577F" w:rsidP="001F7A95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Коэффициент текущей ликвидности (CR), %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17 227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2 821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315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Коэффициент срочной ликвидности (QR),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5 973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2 007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295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Чистый оборотный капитал (NWC), руб.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103 166 315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107 264 841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145 127 919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263 008 465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307 576 000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Чистый оборотный капитал (NWC), $ US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3 557 459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3 698 788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5 004 411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9 069 257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10 606 069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оборачиваем. запасов (ST)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9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оборачиваем. дебиторской задолж. (CP)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30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оборачиваем. рабочего капитала (NCT)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оборачиваем. основных средств (FAT)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37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оборачиваем. активов (TAT)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Суммарные обязательства к активам (TD/TA),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31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Долгоср. обязат. к активам (LTD/TA),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Долгоср. обязат. к внеоборотн. акт. (LTD/FA),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786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609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694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809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Суммарные обязательства к собств. кап. (TD/EQ),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-620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-1 043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694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44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Коэффициент покрытия процентов (TIE), раз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12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рентабельности валовой прибыли (GPM),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53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рентабельности операц. прибыли (OPM),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-669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-81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46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Коэфф. рентабельности чистой прибыли (NPM),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-669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-82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35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Рентабельность оборотных активов (RCA),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-272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-157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43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Рентабельность внеоборотных активов (RFA),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-1 520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-708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1 036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1 278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Рентабельность инвестиций (ROI),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-231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-129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41</w:t>
            </w:r>
          </w:p>
        </w:tc>
      </w:tr>
      <w:tr w:rsidR="009D577F" w:rsidRPr="00012E16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9D577F" w:rsidRPr="00012E16" w:rsidRDefault="009D577F" w:rsidP="001F7A95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012E16">
              <w:rPr>
                <w:rStyle w:val="PEStyleFont8"/>
                <w:rFonts w:ascii="Times New Roman" w:hAnsi="Times New Roman" w:cs="Times New Roman"/>
                <w:sz w:val="20"/>
              </w:rPr>
              <w:t>Рентабельность собственного капитала (ROE), %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1 200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1 214</w:t>
            </w:r>
          </w:p>
        </w:tc>
        <w:tc>
          <w:tcPr>
            <w:tcW w:w="0" w:type="auto"/>
            <w:shd w:val="clear" w:color="auto" w:fill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9D577F" w:rsidRPr="009D577F" w:rsidRDefault="009D577F" w:rsidP="001F7A95">
            <w:pPr>
              <w:rPr>
                <w:sz w:val="20"/>
                <w:szCs w:val="20"/>
              </w:rPr>
            </w:pPr>
            <w:r w:rsidRPr="009D577F">
              <w:rPr>
                <w:sz w:val="20"/>
                <w:szCs w:val="20"/>
              </w:rPr>
              <w:t>59</w:t>
            </w:r>
          </w:p>
        </w:tc>
      </w:tr>
    </w:tbl>
    <w:p w:rsidR="00FC79FA" w:rsidRPr="00FC79FA" w:rsidRDefault="00FC79FA" w:rsidP="00FC79FA">
      <w:pPr>
        <w:pStyle w:val="a6"/>
        <w:rPr>
          <w:sz w:val="24"/>
          <w:szCs w:val="24"/>
        </w:rPr>
      </w:pPr>
    </w:p>
    <w:p w:rsidR="00FC79FA" w:rsidRPr="0008174C" w:rsidRDefault="009D577F" w:rsidP="00FC79FA">
      <w:pPr>
        <w:pStyle w:val="PEStylePara2"/>
        <w:rPr>
          <w:rStyle w:val="PEStyleFont4"/>
        </w:rPr>
      </w:pPr>
      <w:r>
        <w:rPr>
          <w:rStyle w:val="PEStyleFont4"/>
        </w:rPr>
        <w:br w:type="page"/>
      </w:r>
      <w:r w:rsidR="00FC79FA" w:rsidRPr="0008174C">
        <w:rPr>
          <w:rStyle w:val="PEStyleFont4"/>
        </w:rPr>
        <w:lastRenderedPageBreak/>
        <w:t>Эффективность инвестиций</w:t>
      </w:r>
      <w:r w:rsidR="00FC79FA" w:rsidRPr="0008174C">
        <w:rPr>
          <w:rStyle w:val="PEStyleFont4"/>
        </w:rPr>
        <w:c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B" w:firstRow="0" w:lastRow="0" w:firstColumn="0" w:lastColumn="0" w:noHBand="0" w:noVBand="0"/>
      </w:tblPr>
      <w:tblGrid>
        <w:gridCol w:w="5868"/>
        <w:gridCol w:w="1216"/>
        <w:gridCol w:w="1448"/>
      </w:tblGrid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6"/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6"/>
                <w:rFonts w:ascii="Times New Roman" w:hAnsi="Times New Roman" w:cs="Times New Roman"/>
                <w:sz w:val="20"/>
              </w:rPr>
              <w:t>Рубли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6"/>
                <w:rFonts w:ascii="Times New Roman" w:hAnsi="Times New Roman" w:cs="Times New Roman"/>
                <w:sz w:val="20"/>
              </w:rPr>
              <w:t>Доллар США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jc w:val="center"/>
              <w:rPr>
                <w:rStyle w:val="PEStyleFont6"/>
                <w:rFonts w:ascii="Times New Roman" w:hAnsi="Times New Roman" w:cs="Times New Roman"/>
                <w:sz w:val="20"/>
              </w:rPr>
            </w:pP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10,00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Период окупаемости - PB, мес.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Дисконтированный период окупаемости - DPB, мес.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Средняя норма рентабельности - ARR, %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70,55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70,55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Чистый приведенный доход - NPV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159 342 330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7 262 435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Индекс прибыльности - PI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2,55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Внутренняя норма рентабельности - IRR, %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46,13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811FD2">
              <w:rPr>
                <w:rStyle w:val="PEStyleFont8"/>
                <w:rFonts w:ascii="Times New Roman" w:hAnsi="Times New Roman" w:cs="Times New Roman"/>
                <w:sz w:val="20"/>
              </w:rPr>
              <w:t>46,13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Модифицированная внутренняя норма рентабельности - MIRR, %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33,91</w:t>
            </w:r>
          </w:p>
        </w:tc>
        <w:tc>
          <w:tcPr>
            <w:tcW w:w="0" w:type="auto"/>
            <w:shd w:val="clear" w:color="auto" w:fill="auto"/>
          </w:tcPr>
          <w:p w:rsidR="00FC79FA" w:rsidRPr="00FC79FA" w:rsidRDefault="00811FD2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C79FA" w:rsidRPr="00FC79FA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FC79FA" w:rsidRPr="00FC79FA" w:rsidRDefault="00FC79FA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 w:rsidRPr="00FC79FA">
              <w:rPr>
                <w:rStyle w:val="PEStyleFont8"/>
                <w:rFonts w:ascii="Times New Roman" w:hAnsi="Times New Roman" w:cs="Times New Roman"/>
                <w:sz w:val="20"/>
              </w:rPr>
              <w:t>Стоимость бизнеса (DDM)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131AA1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556</w:t>
            </w:r>
            <w:r w:rsidR="00811FD2" w:rsidRPr="00811FD2">
              <w:rPr>
                <w:rStyle w:val="PEStyleFont8"/>
                <w:rFonts w:ascii="Times New Roman" w:hAnsi="Times New Roman" w:cs="Times New Roman"/>
                <w:sz w:val="20"/>
              </w:rPr>
              <w:t> 810 551</w:t>
            </w:r>
          </w:p>
        </w:tc>
        <w:tc>
          <w:tcPr>
            <w:tcW w:w="0" w:type="auto"/>
            <w:shd w:val="clear" w:color="auto" w:fill="auto"/>
          </w:tcPr>
          <w:p w:rsidR="00FC79FA" w:rsidRPr="00811FD2" w:rsidRDefault="00131AA1" w:rsidP="00FC79FA">
            <w:pPr>
              <w:pStyle w:val="a6"/>
              <w:rPr>
                <w:rStyle w:val="PEStyleFont8"/>
                <w:rFonts w:ascii="Times New Roman" w:hAnsi="Times New Roman" w:cs="Times New Roman"/>
                <w:sz w:val="20"/>
              </w:rPr>
            </w:pPr>
            <w:r>
              <w:rPr>
                <w:rStyle w:val="PEStyleFont8"/>
                <w:rFonts w:ascii="Times New Roman" w:hAnsi="Times New Roman" w:cs="Times New Roman"/>
                <w:sz w:val="20"/>
              </w:rPr>
              <w:t>19</w:t>
            </w:r>
            <w:r w:rsidR="00811FD2" w:rsidRPr="00811FD2">
              <w:rPr>
                <w:rStyle w:val="PEStyleFont8"/>
                <w:rFonts w:ascii="Times New Roman" w:hAnsi="Times New Roman" w:cs="Times New Roman"/>
                <w:sz w:val="20"/>
              </w:rPr>
              <w:t> 234 847</w:t>
            </w:r>
          </w:p>
        </w:tc>
      </w:tr>
    </w:tbl>
    <w:p w:rsidR="00FC79FA" w:rsidRPr="00FC79FA" w:rsidRDefault="00FC79FA" w:rsidP="00FC79FA">
      <w:pPr>
        <w:pStyle w:val="PEStylePara1"/>
        <w:rPr>
          <w:rFonts w:ascii="Times New Roman" w:hAnsi="Times New Roman" w:cs="Times New Roman"/>
        </w:rPr>
      </w:pPr>
      <w:r w:rsidRPr="00FC79FA">
        <w:rPr>
          <w:rStyle w:val="PEStyleFont3"/>
          <w:rFonts w:ascii="Times New Roman" w:hAnsi="Times New Roman" w:cs="Times New Roman"/>
        </w:rPr>
        <w:t xml:space="preserve">Период расчета интегральных показателей - 60 мес. </w:t>
      </w:r>
    </w:p>
    <w:p w:rsidR="00FC79FA" w:rsidRDefault="00FC79FA" w:rsidP="00FC79FA"/>
    <w:p w:rsidR="001A5634" w:rsidRPr="001A5634" w:rsidRDefault="001A5634" w:rsidP="001A5634">
      <w:pPr>
        <w:pStyle w:val="a6"/>
        <w:rPr>
          <w:rFonts w:ascii="Times New Roman" w:hAnsi="Times New Roman" w:cs="Times New Roman"/>
        </w:rPr>
      </w:pPr>
    </w:p>
    <w:p w:rsidR="001A5634" w:rsidRDefault="001A5634"/>
    <w:p w:rsidR="001A5634" w:rsidRDefault="009D577F">
      <w:r>
        <w:t xml:space="preserve"> </w:t>
      </w:r>
    </w:p>
    <w:sectPr w:rsidR="001A5634" w:rsidSect="006545FF">
      <w:headerReference w:type="default" r:id="rId16"/>
      <w:footerReference w:type="default" r:id="rId17"/>
      <w:pgSz w:w="16820" w:h="11900" w:orient="landscape"/>
      <w:pgMar w:top="1440" w:right="1134" w:bottom="1440" w:left="1298" w:header="69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16" w:rsidRDefault="003D1A16">
      <w:r>
        <w:separator/>
      </w:r>
    </w:p>
  </w:endnote>
  <w:endnote w:type="continuationSeparator" w:id="0">
    <w:p w:rsidR="003D1A16" w:rsidRDefault="003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 w:rsidP="00831714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77F" w:rsidRDefault="009D577F" w:rsidP="001276A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1C2D">
      <w:rPr>
        <w:rStyle w:val="a9"/>
        <w:noProof/>
      </w:rPr>
      <w:t>4</w:t>
    </w:r>
    <w:r>
      <w:rPr>
        <w:rStyle w:val="a9"/>
      </w:rPr>
      <w:fldChar w:fldCharType="end"/>
    </w:r>
  </w:p>
  <w:p w:rsidR="009D577F" w:rsidRDefault="009D577F">
    <w:pPr>
      <w:pStyle w:val="a8"/>
      <w:framePr w:wrap="around" w:vAnchor="text" w:hAnchor="margin" w:xAlign="center" w:y="1"/>
      <w:ind w:right="360"/>
      <w:rPr>
        <w:rStyle w:val="a9"/>
      </w:rPr>
    </w:pPr>
  </w:p>
  <w:p w:rsidR="009D577F" w:rsidRDefault="009D57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8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C1C2D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8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C1C2D">
      <w:rPr>
        <w:rStyle w:val="a9"/>
        <w:noProof/>
      </w:rPr>
      <w:t>29</w:t>
    </w:r>
    <w:r>
      <w:rPr>
        <w:rStyle w:val="a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8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C1C2D">
      <w:rPr>
        <w:rStyle w:val="a9"/>
        <w:noProof/>
      </w:rPr>
      <w:t>39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16" w:rsidRDefault="003D1A16">
      <w:r>
        <w:separator/>
      </w:r>
    </w:p>
  </w:footnote>
  <w:footnote w:type="continuationSeparator" w:id="0">
    <w:p w:rsidR="003D1A16" w:rsidRDefault="003D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577F" w:rsidRDefault="009D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7"/>
      <w:framePr w:wrap="around" w:vAnchor="text" w:hAnchor="margin" w:xAlign="center" w:y="1"/>
      <w:rPr>
        <w:rStyle w:val="a9"/>
      </w:rPr>
    </w:pPr>
  </w:p>
  <w:p w:rsidR="009D577F" w:rsidRDefault="009D57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2D" w:rsidRDefault="002C1C2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7F" w:rsidRDefault="009D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412"/>
    <w:multiLevelType w:val="hybridMultilevel"/>
    <w:tmpl w:val="0D66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4DC6"/>
    <w:multiLevelType w:val="hybridMultilevel"/>
    <w:tmpl w:val="0478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051"/>
    <w:multiLevelType w:val="hybridMultilevel"/>
    <w:tmpl w:val="C5A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F6701"/>
    <w:multiLevelType w:val="hybridMultilevel"/>
    <w:tmpl w:val="1A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C462D"/>
    <w:multiLevelType w:val="hybridMultilevel"/>
    <w:tmpl w:val="B63A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047E3"/>
    <w:multiLevelType w:val="hybridMultilevel"/>
    <w:tmpl w:val="FE28E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95324"/>
    <w:multiLevelType w:val="hybridMultilevel"/>
    <w:tmpl w:val="DBE4639E"/>
    <w:lvl w:ilvl="0" w:tplc="D012F1B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93807"/>
    <w:multiLevelType w:val="hybridMultilevel"/>
    <w:tmpl w:val="12F2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47068"/>
    <w:multiLevelType w:val="hybridMultilevel"/>
    <w:tmpl w:val="381A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7503D"/>
    <w:multiLevelType w:val="hybridMultilevel"/>
    <w:tmpl w:val="BBA07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3666F"/>
    <w:multiLevelType w:val="hybridMultilevel"/>
    <w:tmpl w:val="D6D6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E593A"/>
    <w:multiLevelType w:val="hybridMultilevel"/>
    <w:tmpl w:val="754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B7421"/>
    <w:multiLevelType w:val="hybridMultilevel"/>
    <w:tmpl w:val="C36C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9366B"/>
    <w:multiLevelType w:val="hybridMultilevel"/>
    <w:tmpl w:val="5B707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A70C0"/>
    <w:multiLevelType w:val="hybridMultilevel"/>
    <w:tmpl w:val="332C753C"/>
    <w:lvl w:ilvl="0" w:tplc="CC50A2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4F265DF"/>
    <w:multiLevelType w:val="hybridMultilevel"/>
    <w:tmpl w:val="844A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6756B"/>
    <w:multiLevelType w:val="hybridMultilevel"/>
    <w:tmpl w:val="1C8A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E4B16"/>
    <w:multiLevelType w:val="hybridMultilevel"/>
    <w:tmpl w:val="7E1A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F4E94"/>
    <w:multiLevelType w:val="hybridMultilevel"/>
    <w:tmpl w:val="375A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232"/>
    <w:multiLevelType w:val="hybridMultilevel"/>
    <w:tmpl w:val="3C14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59D3"/>
    <w:multiLevelType w:val="hybridMultilevel"/>
    <w:tmpl w:val="9E3E3A44"/>
    <w:lvl w:ilvl="0" w:tplc="C8C0E01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2C414DB"/>
    <w:multiLevelType w:val="hybridMultilevel"/>
    <w:tmpl w:val="6054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27E75"/>
    <w:multiLevelType w:val="hybridMultilevel"/>
    <w:tmpl w:val="132CC378"/>
    <w:lvl w:ilvl="0" w:tplc="AD7A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6B946F70">
      <w:start w:val="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0E71D3"/>
    <w:multiLevelType w:val="hybridMultilevel"/>
    <w:tmpl w:val="EBE2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17"/>
  </w:num>
  <w:num w:numId="8">
    <w:abstractNumId w:val="4"/>
  </w:num>
  <w:num w:numId="9">
    <w:abstractNumId w:val="19"/>
  </w:num>
  <w:num w:numId="10">
    <w:abstractNumId w:val="18"/>
  </w:num>
  <w:num w:numId="11">
    <w:abstractNumId w:val="6"/>
  </w:num>
  <w:num w:numId="12">
    <w:abstractNumId w:val="22"/>
  </w:num>
  <w:num w:numId="13">
    <w:abstractNumId w:val="21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4"/>
  </w:num>
  <w:num w:numId="22">
    <w:abstractNumId w:val="1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E"/>
    <w:rsid w:val="00012E16"/>
    <w:rsid w:val="00022901"/>
    <w:rsid w:val="00023A1A"/>
    <w:rsid w:val="00086D9B"/>
    <w:rsid w:val="00097D04"/>
    <w:rsid w:val="000A347A"/>
    <w:rsid w:val="000B143F"/>
    <w:rsid w:val="000B29FD"/>
    <w:rsid w:val="000C63CD"/>
    <w:rsid w:val="000D45EA"/>
    <w:rsid w:val="00107CE4"/>
    <w:rsid w:val="0012260A"/>
    <w:rsid w:val="00126E3D"/>
    <w:rsid w:val="001276AE"/>
    <w:rsid w:val="00130FA8"/>
    <w:rsid w:val="00131AA1"/>
    <w:rsid w:val="001636A2"/>
    <w:rsid w:val="00164445"/>
    <w:rsid w:val="001A5634"/>
    <w:rsid w:val="001B2D98"/>
    <w:rsid w:val="001D49C1"/>
    <w:rsid w:val="001F7A95"/>
    <w:rsid w:val="00203357"/>
    <w:rsid w:val="0022327A"/>
    <w:rsid w:val="00227D4F"/>
    <w:rsid w:val="00247DB8"/>
    <w:rsid w:val="0026061C"/>
    <w:rsid w:val="002823C3"/>
    <w:rsid w:val="002954E3"/>
    <w:rsid w:val="002B73AC"/>
    <w:rsid w:val="002C0E75"/>
    <w:rsid w:val="002C1C2D"/>
    <w:rsid w:val="002D5071"/>
    <w:rsid w:val="00305150"/>
    <w:rsid w:val="003145E9"/>
    <w:rsid w:val="00322E0A"/>
    <w:rsid w:val="00327139"/>
    <w:rsid w:val="0033454A"/>
    <w:rsid w:val="00344219"/>
    <w:rsid w:val="003615A8"/>
    <w:rsid w:val="00363A93"/>
    <w:rsid w:val="0037257C"/>
    <w:rsid w:val="003B6778"/>
    <w:rsid w:val="003D1A16"/>
    <w:rsid w:val="00441CC3"/>
    <w:rsid w:val="00455165"/>
    <w:rsid w:val="00456F39"/>
    <w:rsid w:val="00462A6B"/>
    <w:rsid w:val="004702BB"/>
    <w:rsid w:val="00471A3E"/>
    <w:rsid w:val="004768BE"/>
    <w:rsid w:val="0048280F"/>
    <w:rsid w:val="00492BF0"/>
    <w:rsid w:val="00493774"/>
    <w:rsid w:val="004C0B35"/>
    <w:rsid w:val="004D045D"/>
    <w:rsid w:val="005033EB"/>
    <w:rsid w:val="00507D7B"/>
    <w:rsid w:val="00524AFB"/>
    <w:rsid w:val="00551E80"/>
    <w:rsid w:val="005751C9"/>
    <w:rsid w:val="0058572D"/>
    <w:rsid w:val="00591916"/>
    <w:rsid w:val="00591D1E"/>
    <w:rsid w:val="005B463C"/>
    <w:rsid w:val="005C575D"/>
    <w:rsid w:val="005E6595"/>
    <w:rsid w:val="005F4CCF"/>
    <w:rsid w:val="005F6654"/>
    <w:rsid w:val="0062205C"/>
    <w:rsid w:val="00652D20"/>
    <w:rsid w:val="006545FF"/>
    <w:rsid w:val="00657AD4"/>
    <w:rsid w:val="0068043B"/>
    <w:rsid w:val="006A54A7"/>
    <w:rsid w:val="006C348E"/>
    <w:rsid w:val="006D092A"/>
    <w:rsid w:val="006E01EC"/>
    <w:rsid w:val="00716538"/>
    <w:rsid w:val="00757901"/>
    <w:rsid w:val="00782079"/>
    <w:rsid w:val="00796D7D"/>
    <w:rsid w:val="007A002C"/>
    <w:rsid w:val="007A01C7"/>
    <w:rsid w:val="007A5F4B"/>
    <w:rsid w:val="007B0758"/>
    <w:rsid w:val="007B079F"/>
    <w:rsid w:val="007B4D3E"/>
    <w:rsid w:val="007F15D8"/>
    <w:rsid w:val="00811490"/>
    <w:rsid w:val="00811FD2"/>
    <w:rsid w:val="00821463"/>
    <w:rsid w:val="00831714"/>
    <w:rsid w:val="00836427"/>
    <w:rsid w:val="008544BA"/>
    <w:rsid w:val="00873D07"/>
    <w:rsid w:val="008A201F"/>
    <w:rsid w:val="008A3762"/>
    <w:rsid w:val="008A4A95"/>
    <w:rsid w:val="00951B95"/>
    <w:rsid w:val="00982ABF"/>
    <w:rsid w:val="009D577F"/>
    <w:rsid w:val="00A22BAA"/>
    <w:rsid w:val="00A456D2"/>
    <w:rsid w:val="00A67EF0"/>
    <w:rsid w:val="00A70959"/>
    <w:rsid w:val="00A710A3"/>
    <w:rsid w:val="00A745C7"/>
    <w:rsid w:val="00AB7BD5"/>
    <w:rsid w:val="00AC5B32"/>
    <w:rsid w:val="00AD6C82"/>
    <w:rsid w:val="00AD7FBF"/>
    <w:rsid w:val="00AE18AE"/>
    <w:rsid w:val="00AF3711"/>
    <w:rsid w:val="00B316DF"/>
    <w:rsid w:val="00B43884"/>
    <w:rsid w:val="00B44039"/>
    <w:rsid w:val="00B44D3B"/>
    <w:rsid w:val="00B637C0"/>
    <w:rsid w:val="00B83229"/>
    <w:rsid w:val="00B90AE1"/>
    <w:rsid w:val="00BB1E6E"/>
    <w:rsid w:val="00BC17C5"/>
    <w:rsid w:val="00BC344B"/>
    <w:rsid w:val="00BE0603"/>
    <w:rsid w:val="00BE65E8"/>
    <w:rsid w:val="00BE73F0"/>
    <w:rsid w:val="00BF6839"/>
    <w:rsid w:val="00C06E18"/>
    <w:rsid w:val="00C7531C"/>
    <w:rsid w:val="00C863DF"/>
    <w:rsid w:val="00CA3E04"/>
    <w:rsid w:val="00CB3C34"/>
    <w:rsid w:val="00CC2FF9"/>
    <w:rsid w:val="00CD38D9"/>
    <w:rsid w:val="00CE4543"/>
    <w:rsid w:val="00CF3F2D"/>
    <w:rsid w:val="00CF7AEA"/>
    <w:rsid w:val="00D11027"/>
    <w:rsid w:val="00D149D0"/>
    <w:rsid w:val="00D47385"/>
    <w:rsid w:val="00D50041"/>
    <w:rsid w:val="00D835FB"/>
    <w:rsid w:val="00DD0B2E"/>
    <w:rsid w:val="00DD1927"/>
    <w:rsid w:val="00E30EDC"/>
    <w:rsid w:val="00E66519"/>
    <w:rsid w:val="00EC181F"/>
    <w:rsid w:val="00ED1906"/>
    <w:rsid w:val="00EE0E1E"/>
    <w:rsid w:val="00EE453B"/>
    <w:rsid w:val="00EF7F2E"/>
    <w:rsid w:val="00F32BFB"/>
    <w:rsid w:val="00F34040"/>
    <w:rsid w:val="00F532DD"/>
    <w:rsid w:val="00F54ED2"/>
    <w:rsid w:val="00F56CAB"/>
    <w:rsid w:val="00F677C1"/>
    <w:rsid w:val="00F87A3C"/>
    <w:rsid w:val="00FA3731"/>
    <w:rsid w:val="00FA6A9F"/>
    <w:rsid w:val="00FA6E7D"/>
    <w:rsid w:val="00FA79CE"/>
    <w:rsid w:val="00FC79FA"/>
    <w:rsid w:val="00FD4206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ind w:firstLine="425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12" w:lineRule="auto"/>
      <w:ind w:firstLine="425"/>
      <w:jc w:val="center"/>
    </w:pPr>
    <w:rPr>
      <w:b/>
      <w:sz w:val="36"/>
      <w:szCs w:val="20"/>
    </w:rPr>
  </w:style>
  <w:style w:type="paragraph" w:styleId="a4">
    <w:name w:val="Body Text"/>
    <w:basedOn w:val="a"/>
    <w:pPr>
      <w:jc w:val="center"/>
    </w:pPr>
    <w:rPr>
      <w:sz w:val="48"/>
      <w:szCs w:val="20"/>
    </w:rPr>
  </w:style>
  <w:style w:type="character" w:customStyle="1" w:styleId="PEStyleFont8">
    <w:name w:val="PEStyleFont8"/>
    <w:basedOn w:val="a0"/>
    <w:rPr>
      <w:rFonts w:ascii="PEW Report" w:hAnsi="PEW Report"/>
      <w:spacing w:val="0"/>
      <w:position w:val="0"/>
      <w:sz w:val="16"/>
      <w:u w:val="none"/>
    </w:rPr>
  </w:style>
  <w:style w:type="paragraph" w:styleId="a5">
    <w:name w:val="Block Text"/>
    <w:basedOn w:val="a"/>
    <w:pPr>
      <w:ind w:left="-720" w:right="-1054" w:firstLine="360"/>
      <w:jc w:val="both"/>
    </w:pPr>
    <w:rPr>
      <w:szCs w:val="20"/>
    </w:rPr>
  </w:style>
  <w:style w:type="paragraph" w:styleId="20">
    <w:name w:val="Body Text Indent 2"/>
    <w:basedOn w:val="a"/>
    <w:pPr>
      <w:ind w:left="360"/>
    </w:pPr>
    <w:rPr>
      <w:b/>
      <w:bCs/>
      <w:u w:val="single"/>
    </w:rPr>
  </w:style>
  <w:style w:type="paragraph" w:styleId="3">
    <w:name w:val="Body Text Indent 3"/>
    <w:basedOn w:val="a"/>
    <w:pPr>
      <w:keepNext/>
      <w:ind w:firstLine="360"/>
      <w:jc w:val="both"/>
    </w:pPr>
  </w:style>
  <w:style w:type="paragraph" w:styleId="21">
    <w:name w:val="Body Text 2"/>
    <w:basedOn w:val="a"/>
    <w:rPr>
      <w:b/>
      <w:szCs w:val="20"/>
    </w:r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character" w:customStyle="1" w:styleId="PEStyleFont5">
    <w:name w:val="PEStyleFont5"/>
    <w:basedOn w:val="a0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6">
    <w:name w:val="PEStyleFont6"/>
    <w:basedOn w:val="a0"/>
    <w:rPr>
      <w:rFonts w:ascii="Arial CYR" w:hAnsi="Arial CYR"/>
      <w:b/>
      <w:spacing w:val="0"/>
      <w:position w:val="0"/>
      <w:sz w:val="16"/>
      <w:u w:val="none"/>
    </w:rPr>
  </w:style>
  <w:style w:type="paragraph" w:customStyle="1" w:styleId="PEStylePara3">
    <w:name w:val="PEStylePara3"/>
    <w:basedOn w:val="a"/>
    <w:next w:val="a"/>
    <w:pPr>
      <w:keepNext/>
      <w:keepLines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PEStyleFont4">
    <w:name w:val="PEStyleFont4"/>
    <w:basedOn w:val="a0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7">
    <w:name w:val="PEStyleFont7"/>
    <w:basedOn w:val="a0"/>
    <w:rPr>
      <w:rFonts w:ascii="Arial CYR" w:hAnsi="Arial CYR"/>
      <w:b/>
      <w:spacing w:val="0"/>
      <w:position w:val="0"/>
      <w:sz w:val="16"/>
      <w:u w:val="none"/>
    </w:rPr>
  </w:style>
  <w:style w:type="paragraph" w:customStyle="1" w:styleId="PEStylePara2">
    <w:name w:val="PEStylePara2"/>
    <w:basedOn w:val="a"/>
    <w:next w:val="a"/>
    <w:pPr>
      <w:keepNext/>
      <w:keepLines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PEStyleFont3">
    <w:name w:val="PEStyleFont3"/>
    <w:basedOn w:val="PEStyleFont"/>
    <w:rPr>
      <w:rFonts w:ascii="Arial CYR" w:hAnsi="Arial CYR"/>
      <w:spacing w:val="0"/>
      <w:position w:val="0"/>
      <w:sz w:val="20"/>
      <w:u w:val="none"/>
    </w:rPr>
  </w:style>
  <w:style w:type="character" w:customStyle="1" w:styleId="PEStyleFont">
    <w:name w:val="PEStyleFont"/>
    <w:basedOn w:val="a0"/>
    <w:rPr>
      <w:rFonts w:ascii="Arial CYR" w:hAnsi="Arial CYR"/>
      <w:spacing w:val="0"/>
      <w:position w:val="0"/>
      <w:sz w:val="16"/>
      <w:u w:val="none"/>
    </w:rPr>
  </w:style>
  <w:style w:type="paragraph" w:customStyle="1" w:styleId="PEStylePara1">
    <w:name w:val="PEStylePara1"/>
    <w:basedOn w:val="PEStylePara0"/>
    <w:next w:val="PEStylePara0"/>
    <w:pPr>
      <w:keepNext w:val="0"/>
      <w:keepLines w:val="0"/>
      <w:jc w:val="both"/>
    </w:pPr>
  </w:style>
  <w:style w:type="paragraph" w:customStyle="1" w:styleId="PEStylePara0">
    <w:name w:val="PEStylePara0"/>
    <w:basedOn w:val="a6"/>
    <w:pPr>
      <w:keepNext/>
      <w:keepLines/>
      <w:jc w:val="center"/>
    </w:pPr>
    <w:rPr>
      <w:rFonts w:eastAsia="MS Mincho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tabs>
        <w:tab w:val="left" w:pos="360"/>
      </w:tabs>
      <w:jc w:val="both"/>
    </w:pPr>
  </w:style>
  <w:style w:type="character" w:styleId="a9">
    <w:name w:val="page number"/>
    <w:basedOn w:val="a0"/>
  </w:style>
  <w:style w:type="character" w:customStyle="1" w:styleId="PEStyleFont0">
    <w:name w:val="PEStyleFont0"/>
    <w:basedOn w:val="PEStyleFont"/>
    <w:rPr>
      <w:rFonts w:ascii="Arial CYR" w:hAnsi="Arial CYR"/>
      <w:b/>
      <w:spacing w:val="0"/>
      <w:position w:val="0"/>
      <w:sz w:val="52"/>
      <w:u w:val="none"/>
    </w:rPr>
  </w:style>
  <w:style w:type="character" w:customStyle="1" w:styleId="PEStyleFont1">
    <w:name w:val="PEStyleFont1"/>
    <w:basedOn w:val="PEStyleFont"/>
    <w:rPr>
      <w:rFonts w:ascii="Arial CYR" w:hAnsi="Arial CYR"/>
      <w:spacing w:val="0"/>
      <w:position w:val="0"/>
      <w:sz w:val="16"/>
      <w:u w:val="none"/>
    </w:rPr>
  </w:style>
  <w:style w:type="character" w:customStyle="1" w:styleId="PEStyleFont2">
    <w:name w:val="PEStyleFont2"/>
    <w:basedOn w:val="PEStyleFont"/>
    <w:rPr>
      <w:rFonts w:ascii="Arial CYR" w:hAnsi="Arial CYR"/>
      <w:b/>
      <w:i/>
      <w:spacing w:val="0"/>
      <w:position w:val="0"/>
      <w:sz w:val="32"/>
      <w:u w:val="none"/>
    </w:rPr>
  </w:style>
  <w:style w:type="character" w:customStyle="1" w:styleId="PEStyleFont9">
    <w:name w:val="PEStyleFont9"/>
    <w:basedOn w:val="PEStyleFont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10">
    <w:name w:val="PEStyleFont10"/>
    <w:basedOn w:val="PEStyleFont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11">
    <w:name w:val="PEStyleFont11"/>
    <w:basedOn w:val="PEStyleFont"/>
    <w:rPr>
      <w:rFonts w:ascii="Arial CYR" w:hAnsi="Arial CYR"/>
      <w:spacing w:val="0"/>
      <w:position w:val="0"/>
      <w:sz w:val="20"/>
      <w:u w:val="none"/>
    </w:rPr>
  </w:style>
  <w:style w:type="character" w:customStyle="1" w:styleId="PEStyleFont12">
    <w:name w:val="PEStyleFont12"/>
    <w:basedOn w:val="PEStyleFont"/>
    <w:rPr>
      <w:rFonts w:ascii="Arial CYR" w:hAnsi="Arial CYR"/>
      <w:spacing w:val="0"/>
      <w:position w:val="0"/>
      <w:sz w:val="20"/>
      <w:u w:val="none"/>
    </w:rPr>
  </w:style>
  <w:style w:type="paragraph" w:customStyle="1" w:styleId="PEStylePara4">
    <w:name w:val="PEStylePara4"/>
    <w:basedOn w:val="PEStylePara0"/>
    <w:next w:val="PEStylePara0"/>
    <w:pPr>
      <w:keepNext w:val="0"/>
      <w:keepLines w:val="0"/>
      <w:jc w:val="left"/>
    </w:pPr>
  </w:style>
  <w:style w:type="paragraph" w:customStyle="1" w:styleId="PEStylePara5">
    <w:name w:val="PEStylePara5"/>
    <w:basedOn w:val="PEStylePara0"/>
    <w:next w:val="PEStylePara0"/>
  </w:style>
  <w:style w:type="paragraph" w:customStyle="1" w:styleId="PEStylePara6">
    <w:name w:val="PEStylePara6"/>
    <w:basedOn w:val="PEStylePara0"/>
    <w:next w:val="PEStylePara0"/>
  </w:style>
  <w:style w:type="paragraph" w:customStyle="1" w:styleId="PEStylePara7">
    <w:name w:val="PEStylePara7"/>
    <w:basedOn w:val="PEStylePara0"/>
    <w:next w:val="PEStylePara0"/>
    <w:pPr>
      <w:keepNext w:val="0"/>
      <w:keepLines w:val="0"/>
      <w:jc w:val="left"/>
    </w:pPr>
  </w:style>
  <w:style w:type="paragraph" w:customStyle="1" w:styleId="xl24">
    <w:name w:val="xl24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">
    <w:name w:val="xl28"/>
    <w:basedOn w:val="a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35">
    <w:name w:val="xl35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7">
    <w:name w:val="xl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9">
    <w:name w:val="xl39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">
    <w:name w:val="xl40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2">
    <w:name w:val="xl4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6">
    <w:name w:val="xl4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1">
    <w:name w:val="xl51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2">
    <w:name w:val="xl52"/>
    <w:basedOn w:val="a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3">
    <w:name w:val="xl53"/>
    <w:basedOn w:val="a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4">
    <w:name w:val="xl5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5">
    <w:name w:val="xl55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a">
    <w:name w:val="Balloon Text"/>
    <w:basedOn w:val="a"/>
    <w:semiHidden/>
    <w:rsid w:val="00591D1E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ED1906"/>
    <w:pPr>
      <w:spacing w:line="25" w:lineRule="atLeast"/>
      <w:ind w:firstLine="284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10282</Words>
  <Characters>58610</Characters>
  <Application>Microsoft Office Word</Application>
  <DocSecurity>0</DocSecurity>
  <Lines>488</Lines>
  <Paragraphs>137</Paragraphs>
  <ScaleCrop>false</ScaleCrop>
  <Company/>
  <LinksUpToDate>false</LinksUpToDate>
  <CharactersWithSpaces>68755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2016-08-29T10:03:00Z</dcterms:created>
  <dcterms:modified xsi:type="dcterms:W3CDTF">2016-08-29T10:03:00Z</dcterms:modified>
</cp:coreProperties>
</file>