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B" w:rsidRPr="00FE473B" w:rsidRDefault="00FE473B" w:rsidP="00FE473B">
      <w:pPr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FE473B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Должностная инструкция инженеру производственно-технического (технического) отдела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4329"/>
      </w:tblGrid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(наименование должности руководителя организации)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ДОЛЖНОСТНАЯ ИНСТРУКЦИЯ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 _________________________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_____________________ № ____________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(подпись) (расшифровка подписи)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(место составления)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br/>
              <w:t>ИНЖЕНЕРУ ПРОИЗВОДСТВЕННО-ТЕХНИЧЕСКОГО (ТЕХНИЧЕСКОГО) ОТДЕЛА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FE473B" w:rsidRPr="00FE473B" w:rsidRDefault="00FE473B" w:rsidP="00F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 Общие положения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1.1. Инженер производственно-технического (технического) отдела относится к категории специалистов.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1.2. Инженер производственно-технического (технического) отдела назначается на должность и освобождается от нее приказом руководителя организации по представлению начальника производственно-технического (технического) отдела (иного должностного лица).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1.3. На должность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инженера производственно-технического (технического) отдела назначается лицо, имеющее высшее техническое или инженерно-экономическое образование без предъявления требований к стажу работы;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инженера производственно-технического (технического) отдела II квалификационной категории назначается лицо, имеющее высшее техническое или инженерно-экономическое образование и стаж работы в должности инженера производственно-технического (технического) отдела не менее 3 лет;</w:t>
      </w:r>
      <w:proofErr w:type="gramEnd"/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инженера производственно-технического (технического) отдела I квалификационной категории назначается лицо, имеющее высшее техническое или инженерно-экономическое образование и стаж работы в должности инженера производственно-технического (технического) отдела II квалификационной категории не менее 3 лет.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1.4. В своей деятельности инженер производственно-технического (технического) отдела руководствуется: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нормативными правовыми актами, другими руководящими и методическими материалами, касающимися технической подготовки производства;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Уставом организации;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приказами, распоряжениями руководителя организации (непосредственного руководителя);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настоящей должностной инструкцией.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1.5. Инженер производственно-технического (технического) отдела должен знать: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lastRenderedPageBreak/>
        <w:t>- нормативные правовые акты, другие руководящие, методические и нормативные материалы вышестоящих органов, касающиеся технической подготовки производства;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передовой опыт в области поддержания работоспособности подвижного состава автомобильного транспорта;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технологию проведения технического обслуживания и ремонта;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производственные мощности и режимы работы оборудования ремонтной зоны, правила его эксплуатации;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методы определения экономической эффективности внедрения новой техники и технологии;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методы проведения технико-экономических расчетов с применением современных средств вычислительной техники;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экономику, организацию производства, труда и управления;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основы трудового законодательства;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основы экологического законодательства;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правила и нормы охраны труда и пожарной безопасности.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1.6. В случае временного отсутствия инженера производственно-технического (технического) отдела его обязанности исполняет лицо, назначенное приказом руководителя организации, которое несет ответственность за надлежащее их исполнение.</w:t>
      </w:r>
    </w:p>
    <w:p w:rsidR="00FE473B" w:rsidRPr="00FE473B" w:rsidRDefault="00FE473B" w:rsidP="00F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2. Должностные обязанности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Инженер производственно-технического (технического) отдела исполняет следующие обязанности: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2.1. Осуществляет работу по развитию технической базы организации.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2.2. Разрабатывает инструкции, технологические карты на все процессы производства, чертежи на изготовление специализированного подвижного состава, </w:t>
      </w:r>
      <w:proofErr w:type="spellStart"/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нестандартизированного</w:t>
      </w:r>
      <w:proofErr w:type="spellEnd"/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оборудования, приспособлений, инструмента, производственного инвентаря и другую техническую документацию.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2.3. Разрабатывает мероприятия по внедрению в производство новой техники, совершенствованию технологии, организации труда ремонтных рабочих и т.п.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2.4. Принимает участие в анализе результатов работы производства, исследовании причин и частоты возникновения неисправностей подвижного состава.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2.5. Участвует в разработке мероприятий по увеличению межремонтных пробегов подвижного состава и снижению сроков его простоя в техническом обслуживании и ремонте.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2.6. Изучает и контролирует расход запасных частей и материалов по каждому производственному участку и каждому автомобилю.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lastRenderedPageBreak/>
        <w:t>2.7. Оказывает помощь работникам организации в оформлении рационализаторских предложений и заявок на изобретение.</w:t>
      </w:r>
    </w:p>
    <w:p w:rsidR="00FE473B" w:rsidRPr="00FE473B" w:rsidRDefault="00FE473B" w:rsidP="00F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3. Права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Инженер производственно-технического (технического) отдела имеет право: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3.1. Знакомиться с проектами решений руководства организации, касающимися его деятельности.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3.2. Вносить предложения по совершенствованию работы, связанной с предусмотренными настоящей должностной инструкцией обязанностями.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3.3.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3.4.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исполнения своих должностных обязанностей.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3.5. Требовать от руководства организации оказания содействия в исполнении своих должностных обязанностей.</w:t>
      </w:r>
    </w:p>
    <w:p w:rsidR="00FE473B" w:rsidRPr="00FE473B" w:rsidRDefault="00FE473B" w:rsidP="00F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4. Взаимоотношения (связи по должности)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4.1. Инженер производственно-технического (технического) отдела подчиняется непосредственно начальнику производственно-технического (технического) отдела (иному должностному лицу).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4.2. Инженер производственно-технического (технического) отдела осуществляет взаимодействие с работниками структурных подразделений организации по вопросам, входящим в его компетенцию.</w:t>
      </w:r>
    </w:p>
    <w:p w:rsidR="00FE473B" w:rsidRPr="00FE473B" w:rsidRDefault="00FE473B" w:rsidP="00F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5. Оценка работы и ответственность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5.1. Результаты работы инженера производственно-технического (технического) отдела оценивает начальник производственно-технического (технического) отдела (иное должностное лицо).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5.2. Инженер производственно-технического (технического) отдела несет ответственность </w:t>
      </w:r>
      <w:proofErr w:type="gramStart"/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за</w:t>
      </w:r>
      <w:proofErr w:type="gramEnd"/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: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неисполнение (ненадлежащее исполнение) своих должностных обязанностей;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t>- несоблюдение правил внутреннего трудового распорядка, правил и норм охраны труда и пожарной безопасности;</w:t>
      </w:r>
    </w:p>
    <w:p w:rsidR="00FE473B" w:rsidRPr="00FE473B" w:rsidRDefault="00FE473B" w:rsidP="00FE473B">
      <w:pPr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lastRenderedPageBreak/>
        <w:t>- причинение материального ущерба организации - в соответствии с действующим законодательством.</w:t>
      </w:r>
    </w:p>
    <w:p w:rsidR="00FE473B" w:rsidRPr="00FE473B" w:rsidRDefault="00FE473B" w:rsidP="00FE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3B">
        <w:rPr>
          <w:rFonts w:ascii="Trebuchet MS" w:eastAsia="Times New Roman" w:hAnsi="Trebuchet MS" w:cs="Times New Roman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3811"/>
      </w:tblGrid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Наименование должности руководителя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 _________________________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(подпись) (расшифровка подписи)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(дата)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Визы</w:t>
            </w: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 инструкцией </w:t>
            </w:r>
            <w:proofErr w:type="gramStart"/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ознакомлен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 _________________________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(подпись) (расшифровка подписи)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______________</w:t>
            </w:r>
          </w:p>
        </w:tc>
      </w:tr>
      <w:tr w:rsidR="00FE473B" w:rsidRPr="00FE473B" w:rsidTr="00FE4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473B" w:rsidRPr="00FE473B" w:rsidRDefault="00FE473B" w:rsidP="00FE473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FE473B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B070B2" w:rsidRPr="00FE473B" w:rsidRDefault="00B070B2"/>
    <w:sectPr w:rsidR="00B070B2" w:rsidRPr="00FE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B"/>
    <w:rsid w:val="00B070B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2016-02-11T18:14:00Z</dcterms:created>
  <dcterms:modified xsi:type="dcterms:W3CDTF">2016-02-11T18:15:00Z</dcterms:modified>
</cp:coreProperties>
</file>