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E62" w:rsidRPr="00C33E62" w:rsidRDefault="00C33E62" w:rsidP="00C33E62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 xml:space="preserve">Должностная инструкция </w:t>
      </w:r>
      <w:proofErr w:type="gramStart"/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бухгалтер-кассира</w:t>
      </w:r>
      <w:proofErr w:type="gramEnd"/>
    </w:p>
    <w:p w:rsidR="00C33E62" w:rsidRPr="00C33E62" w:rsidRDefault="00C33E62" w:rsidP="003C32C5">
      <w:pPr>
        <w:spacing w:after="119" w:line="240" w:lineRule="auto"/>
        <w:ind w:left="6804"/>
        <w:rPr>
          <w:rFonts w:eastAsia="Times New Roman" w:cs="Arial"/>
          <w:color w:val="3C3C3C"/>
          <w:sz w:val="18"/>
          <w:szCs w:val="18"/>
          <w:lang w:val="ru-RU" w:eastAsia="uk-UA"/>
        </w:rPr>
      </w:pPr>
      <w:bookmarkStart w:id="0" w:name="_GoBack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УТВЕРЖДАЮ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Генеральный директор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Фамилия И.О. ________________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«________»_____________ ____ г.</w:t>
      </w:r>
    </w:p>
    <w:bookmarkEnd w:id="0"/>
    <w:p w:rsidR="00C33E62" w:rsidRPr="00C33E62" w:rsidRDefault="00C33E62" w:rsidP="00C33E62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1. Общие положения</w:t>
      </w:r>
    </w:p>
    <w:p w:rsidR="00C33E62" w:rsidRPr="00C33E62" w:rsidRDefault="00C33E62" w:rsidP="00C33E62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1.1. Бухгалтер-кассир относится к категории специалистов.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1.2. Бухгалтер-кассир назначается на должность и освобождается от нее приказом генерального директора компании по представлению главного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бухгалтер-кассира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.</w:t>
      </w:r>
      <w:r w:rsidRPr="00B45DDA">
        <w:rPr>
          <w:rFonts w:eastAsia="Times New Roman" w:cs="Arial"/>
          <w:color w:val="3C3C3C"/>
          <w:sz w:val="18"/>
          <w:szCs w:val="18"/>
          <w:lang w:val="ru-RU" w:eastAsia="uk-UA"/>
        </w:rPr>
        <w:t> 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1.3. Бухгалтер-кассир непосредственно подчиняется главному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бухгалтер-кассиру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.</w:t>
      </w:r>
      <w:r w:rsidRPr="00B45DDA">
        <w:rPr>
          <w:rFonts w:eastAsia="Times New Roman" w:cs="Arial"/>
          <w:color w:val="3C3C3C"/>
          <w:sz w:val="18"/>
          <w:szCs w:val="18"/>
          <w:lang w:val="ru-RU" w:eastAsia="uk-UA"/>
        </w:rPr>
        <w:t> 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1.4. На время отсутствия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бухгалтер-кассира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его права и обязанности переходят к другому должностному лицу, о чем объявляется в приказе по организации.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1.6. На должность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бухгалтер-кассира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назначается лицо, отвечающее следующим требованиям: образование — высшее или среднее специальное, стаж аналогичной работы от полугода.</w:t>
      </w:r>
      <w:r w:rsidRPr="00B45DDA">
        <w:rPr>
          <w:rFonts w:eastAsia="Times New Roman" w:cs="Arial"/>
          <w:color w:val="3C3C3C"/>
          <w:sz w:val="18"/>
          <w:szCs w:val="18"/>
          <w:lang w:val="ru-RU" w:eastAsia="uk-UA"/>
        </w:rPr>
        <w:t> 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1.7. Бухгалтер должен знать: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законодательные акты, постановления, распоряжения, приказы, другие руководящие, методические и нормативные материалы по организации учета денежных средств и заработной платы;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порядок ведения кассовых операций, принятый в РФ;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специальные компьютерные программ, предназначенных для работы, включая электронную систему «банк-клиент».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1.8. Бухгалтер-кассир руководствуется в своей деятельности: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законодательными актами РФ;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Уставом компании, Правилами внутреннего трудового распорядка, другими нормативными актами компании;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Положением о бухгалтерии организации;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приказами и распоряжениями руководства;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- настоящей должностной инструкцией.</w:t>
      </w:r>
    </w:p>
    <w:p w:rsidR="00C33E62" w:rsidRPr="00C33E62" w:rsidRDefault="00C33E62" w:rsidP="00C33E62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2. Должностные обязанности бухгалтера</w:t>
      </w:r>
    </w:p>
    <w:p w:rsidR="00C33E62" w:rsidRPr="00C33E62" w:rsidRDefault="00C33E62" w:rsidP="00C33E62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 выполняет следующие должностные обязанности: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2.1. Осуществляет прием наличных денежных сре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дств в к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ассу предприятия с одновременным занесением информации в компьютерную базу данных.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2.2. Выдает наличные денежные средства подотчетным лицам на основании служебных записок, заверенных подписью генерального директора или финансового менеджера с одновременным занесением информации в компьютерную базу данных.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2.3. Контролирует соблюдение лимита остатка денежных сре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дств в к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ассе.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2.4. Сдает наличную выручку в банк.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2.5. Получает наличные денежные средства по чеку в банке.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2.6. Ежедневно ведет кассовую книгу и оформляет первичные кассовые документы в соответствии с порядком ведения кассовых операций в РФ.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2.7. Ведет и учитывает расходы с подотчетными лицами предприятия, проверяет, оформляет и проводит в компьютерной базе данных авансовых отчетов подотчетных лиц.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2.8. Начисляет и выплачивает заработную плату работникам предприятия.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2.9. Исчисляет налоги по заработной плате,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своевременное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их перечисляет.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2.10. Готовит платежные поручения и отправляет их в банки по системе «банк-клиент».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2.11. Обменивается корреспонденцией с банками: предоставляет в банки информацию, предусмотренную законодательством (кассовые планы, заявления на утверждение лимита остатка наличных сре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дств в к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ассе, подтверждение остатков на расчетных счетах и т.п.); получает необходимые предприятию справок, писем, подтверждений.</w:t>
      </w:r>
    </w:p>
    <w:p w:rsidR="00C33E62" w:rsidRPr="00C33E62" w:rsidRDefault="00C33E62" w:rsidP="00C33E62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3. Права бухгалтера-кассира</w:t>
      </w:r>
    </w:p>
    <w:p w:rsidR="00C33E62" w:rsidRPr="00C33E62" w:rsidRDefault="00C33E62" w:rsidP="00C33E62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 имеет право: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3.1. Принимать решения в рамках своей компетенции.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3.2. Получать информацию, в том числе и конфиденциальную, в объеме, необходимом для решения поставленных задач.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3.2. Вносить предложения по совершенствованию работы, связанной с предусмотренными настоящей инструкцией обязанностями.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3.3. В пределах своей компетенции сообщать своему непосредственному руководителю </w:t>
      </w:r>
      <w:proofErr w:type="gramStart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о</w:t>
      </w:r>
      <w:proofErr w:type="gramEnd"/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 xml:space="preserve"> всех выявленных в процессе своей деятельности недостатках и вносить предложения по их устранению.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3.4. Запрашивать лично или по поручению главного бухгалтера от руководителей подразделений и специалистов информацию и документы, необходимые для выполнения его должностных обязанностей.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3.5. Требовать от руководства предприятия оказания содействия в исполнении своих должностных обязанностей и прав.</w:t>
      </w:r>
    </w:p>
    <w:p w:rsidR="00C33E62" w:rsidRPr="00C33E62" w:rsidRDefault="00C33E62" w:rsidP="00C33E62">
      <w:pPr>
        <w:spacing w:after="119" w:line="240" w:lineRule="auto"/>
        <w:jc w:val="center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B45DDA">
        <w:rPr>
          <w:rFonts w:eastAsia="Times New Roman" w:cs="Arial"/>
          <w:b/>
          <w:bCs/>
          <w:color w:val="3C3C3C"/>
          <w:sz w:val="18"/>
          <w:szCs w:val="18"/>
          <w:lang w:val="ru-RU" w:eastAsia="uk-UA"/>
        </w:rPr>
        <w:t>4. Ответственность бухгалтера-кассира</w:t>
      </w:r>
    </w:p>
    <w:p w:rsidR="00C33E62" w:rsidRPr="00C33E62" w:rsidRDefault="00C33E62" w:rsidP="00C33E62">
      <w:pPr>
        <w:spacing w:after="119" w:line="240" w:lineRule="auto"/>
        <w:rPr>
          <w:rFonts w:eastAsia="Times New Roman" w:cs="Arial"/>
          <w:color w:val="3C3C3C"/>
          <w:sz w:val="18"/>
          <w:szCs w:val="18"/>
          <w:lang w:val="ru-RU" w:eastAsia="uk-UA"/>
        </w:rPr>
      </w:pP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t>Бухгалтер-кассир несет ответственность: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4.1. За невыполнение и/или несвоевременное, халатное выполнение своих должностных обязанностей.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4.2. За несоблюдение действующих инструкций, приказов и распоряжений по сохранению коммерческой тайны и конфиденциальной информации.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4.3. За нарушение правил внутреннего трудового распорядка, трудовой дисциплины, правил техники безопасности и противопожарной безопасности.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 xml:space="preserve">4.4. За правонарушения, совершенные в процессе осуществления своей деятельности - в пределах, определенных 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lastRenderedPageBreak/>
        <w:t>действующим административным, уголовным и гражданским законодательством Российской Федерации.</w:t>
      </w: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  <w:t>4.5. 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 w:rsidR="00C33E62" w:rsidRPr="00C33E62" w:rsidRDefault="00C33E62" w:rsidP="00C33E62">
      <w:pPr>
        <w:spacing w:after="0" w:line="240" w:lineRule="auto"/>
        <w:rPr>
          <w:rFonts w:eastAsia="Times New Roman" w:cs="Times New Roman"/>
          <w:sz w:val="24"/>
          <w:szCs w:val="24"/>
          <w:lang w:val="ru-RU" w:eastAsia="uk-UA"/>
        </w:rPr>
      </w:pPr>
      <w:r w:rsidRPr="00C33E62">
        <w:rPr>
          <w:rFonts w:eastAsia="Times New Roman" w:cs="Arial"/>
          <w:color w:val="3C3C3C"/>
          <w:sz w:val="18"/>
          <w:szCs w:val="18"/>
          <w:lang w:val="ru-RU" w:eastAsia="uk-UA"/>
        </w:rPr>
        <w:br/>
      </w:r>
    </w:p>
    <w:sectPr w:rsidR="00C33E62" w:rsidRPr="00C33E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E62"/>
    <w:rsid w:val="003C32C5"/>
    <w:rsid w:val="00803B54"/>
    <w:rsid w:val="00B45DDA"/>
    <w:rsid w:val="00C3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3E62"/>
    <w:rPr>
      <w:b/>
      <w:bCs/>
    </w:rPr>
  </w:style>
  <w:style w:type="character" w:customStyle="1" w:styleId="apple-converted-space">
    <w:name w:val="apple-converted-space"/>
    <w:basedOn w:val="a0"/>
    <w:rsid w:val="00C33E62"/>
  </w:style>
  <w:style w:type="character" w:styleId="a5">
    <w:name w:val="Hyperlink"/>
    <w:basedOn w:val="a0"/>
    <w:uiPriority w:val="99"/>
    <w:semiHidden/>
    <w:unhideWhenUsed/>
    <w:rsid w:val="00C33E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33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3E62"/>
    <w:rPr>
      <w:b/>
      <w:bCs/>
    </w:rPr>
  </w:style>
  <w:style w:type="character" w:customStyle="1" w:styleId="apple-converted-space">
    <w:name w:val="apple-converted-space"/>
    <w:basedOn w:val="a0"/>
    <w:rsid w:val="00C33E62"/>
  </w:style>
  <w:style w:type="character" w:styleId="a5">
    <w:name w:val="Hyperlink"/>
    <w:basedOn w:val="a0"/>
    <w:uiPriority w:val="99"/>
    <w:semiHidden/>
    <w:unhideWhenUsed/>
    <w:rsid w:val="00C33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11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2879</Words>
  <Characters>1642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RePack by Diakov</cp:lastModifiedBy>
  <cp:revision>3</cp:revision>
  <dcterms:created xsi:type="dcterms:W3CDTF">2015-12-20T15:29:00Z</dcterms:created>
  <dcterms:modified xsi:type="dcterms:W3CDTF">2015-12-20T15:40:00Z</dcterms:modified>
</cp:coreProperties>
</file>