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29" w:rsidRDefault="00BC086B"/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461"/>
        <w:gridCol w:w="999"/>
        <w:gridCol w:w="1163"/>
        <w:gridCol w:w="1483"/>
        <w:gridCol w:w="1134"/>
        <w:gridCol w:w="1178"/>
        <w:gridCol w:w="1232"/>
        <w:gridCol w:w="1579"/>
        <w:gridCol w:w="1415"/>
        <w:gridCol w:w="1077"/>
        <w:gridCol w:w="984"/>
        <w:gridCol w:w="1436"/>
        <w:gridCol w:w="1141"/>
      </w:tblGrid>
      <w:tr w:rsidR="00BC086B" w:rsidRPr="00BC086B" w:rsidTr="00BC086B">
        <w:tc>
          <w:tcPr>
            <w:tcW w:w="461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999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Дата и номер договора</w:t>
            </w:r>
          </w:p>
        </w:tc>
        <w:tc>
          <w:tcPr>
            <w:tcW w:w="1163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Ф.И.О. работника</w:t>
            </w:r>
          </w:p>
        </w:tc>
        <w:tc>
          <w:tcPr>
            <w:tcW w:w="1483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Структурное подразделение, должность</w:t>
            </w:r>
          </w:p>
        </w:tc>
        <w:tc>
          <w:tcPr>
            <w:tcW w:w="1134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Дата, номер приказа о приеме</w:t>
            </w:r>
          </w:p>
        </w:tc>
        <w:tc>
          <w:tcPr>
            <w:tcW w:w="1178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Дата расторжения договора</w:t>
            </w:r>
          </w:p>
        </w:tc>
        <w:tc>
          <w:tcPr>
            <w:tcW w:w="1232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Основания расторжения договора</w:t>
            </w:r>
          </w:p>
        </w:tc>
        <w:tc>
          <w:tcPr>
            <w:tcW w:w="1579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Вид деятельности (основная, совместительство)</w:t>
            </w:r>
          </w:p>
        </w:tc>
        <w:tc>
          <w:tcPr>
            <w:tcW w:w="1415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Вид договора (бессрочный, срочный с указанием даты окончания сотрудничества)</w:t>
            </w:r>
          </w:p>
        </w:tc>
        <w:tc>
          <w:tcPr>
            <w:tcW w:w="1077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Дата выдачи второго экземпляра договора работнику</w:t>
            </w:r>
          </w:p>
        </w:tc>
        <w:tc>
          <w:tcPr>
            <w:tcW w:w="984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Подпись работника</w:t>
            </w:r>
          </w:p>
        </w:tc>
        <w:tc>
          <w:tcPr>
            <w:tcW w:w="1436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Дополнительные соглашения (номер, дата, номер приказа)</w:t>
            </w:r>
          </w:p>
        </w:tc>
        <w:tc>
          <w:tcPr>
            <w:tcW w:w="1141" w:type="dxa"/>
          </w:tcPr>
          <w:p w:rsidR="00BC086B" w:rsidRPr="00BC086B" w:rsidRDefault="00BC086B" w:rsidP="00BC086B">
            <w:pPr>
              <w:rPr>
                <w:b/>
                <w:sz w:val="16"/>
                <w:szCs w:val="16"/>
              </w:rPr>
            </w:pPr>
            <w:r w:rsidRPr="00BC086B">
              <w:rPr>
                <w:b/>
                <w:sz w:val="16"/>
                <w:szCs w:val="16"/>
              </w:rPr>
              <w:t>Примечание</w:t>
            </w:r>
          </w:p>
        </w:tc>
      </w:tr>
      <w:tr w:rsidR="00BC086B" w:rsidRPr="00BC086B" w:rsidTr="00BC086B">
        <w:tc>
          <w:tcPr>
            <w:tcW w:w="461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1.</w:t>
            </w:r>
          </w:p>
        </w:tc>
        <w:tc>
          <w:tcPr>
            <w:tcW w:w="999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№ 67 от 01.02.2015</w:t>
            </w:r>
          </w:p>
        </w:tc>
        <w:tc>
          <w:tcPr>
            <w:tcW w:w="1163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Пономаренко Александр Федорович</w:t>
            </w:r>
          </w:p>
        </w:tc>
        <w:tc>
          <w:tcPr>
            <w:tcW w:w="1483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Плановый отдел, экономист</w:t>
            </w:r>
          </w:p>
        </w:tc>
        <w:tc>
          <w:tcPr>
            <w:tcW w:w="1134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№ 237 от 01.02.2015</w:t>
            </w:r>
          </w:p>
        </w:tc>
        <w:tc>
          <w:tcPr>
            <w:tcW w:w="1178" w:type="dxa"/>
          </w:tcPr>
          <w:p w:rsidR="00BC086B" w:rsidRPr="00BC086B" w:rsidRDefault="00BC086B" w:rsidP="00BC086B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C086B" w:rsidRPr="00BC086B" w:rsidRDefault="00BC086B" w:rsidP="00BC086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основная</w:t>
            </w:r>
          </w:p>
        </w:tc>
        <w:tc>
          <w:tcPr>
            <w:tcW w:w="1415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бессрочный</w:t>
            </w:r>
          </w:p>
        </w:tc>
        <w:tc>
          <w:tcPr>
            <w:tcW w:w="1077" w:type="dxa"/>
          </w:tcPr>
          <w:p w:rsidR="00BC086B" w:rsidRPr="00BC086B" w:rsidRDefault="00BC086B" w:rsidP="00BC086B">
            <w:pPr>
              <w:jc w:val="both"/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01.02.2015</w:t>
            </w:r>
          </w:p>
        </w:tc>
        <w:tc>
          <w:tcPr>
            <w:tcW w:w="984" w:type="dxa"/>
          </w:tcPr>
          <w:p w:rsidR="00BC086B" w:rsidRPr="00BC086B" w:rsidRDefault="00BC086B" w:rsidP="00BC086B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C086B" w:rsidRPr="00BC086B" w:rsidRDefault="00BC086B" w:rsidP="00BC086B">
            <w:pPr>
              <w:rPr>
                <w:sz w:val="16"/>
                <w:szCs w:val="16"/>
              </w:rPr>
            </w:pPr>
            <w:r w:rsidRPr="00BC086B">
              <w:rPr>
                <w:sz w:val="16"/>
                <w:szCs w:val="16"/>
              </w:rPr>
              <w:t>№ 78 от 01.06.2015 Приказ № 348</w:t>
            </w:r>
          </w:p>
        </w:tc>
        <w:tc>
          <w:tcPr>
            <w:tcW w:w="1141" w:type="dxa"/>
          </w:tcPr>
          <w:p w:rsidR="00BC086B" w:rsidRPr="00BC086B" w:rsidRDefault="00BC086B" w:rsidP="00BC086B">
            <w:pPr>
              <w:rPr>
                <w:sz w:val="16"/>
                <w:szCs w:val="16"/>
              </w:rPr>
            </w:pPr>
          </w:p>
        </w:tc>
      </w:tr>
    </w:tbl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/>
    <w:p w:rsidR="00BC086B" w:rsidRDefault="00BC086B">
      <w:bookmarkStart w:id="0" w:name="_GoBack"/>
      <w:bookmarkEnd w:id="0"/>
    </w:p>
    <w:sectPr w:rsidR="00BC086B" w:rsidSect="00BC086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6B"/>
    <w:rsid w:val="0084066E"/>
    <w:rsid w:val="00891891"/>
    <w:rsid w:val="00B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B18D4-E4F8-41B9-8EC2-16AB442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8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530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2015-11-17T10:07:00Z</dcterms:created>
  <dcterms:modified xsi:type="dcterms:W3CDTF">2015-11-17T10:18:00Z</dcterms:modified>
</cp:coreProperties>
</file>